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72" w:rsidRDefault="00487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Чек-лист для выявления случая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буллинга</w:t>
      </w:r>
      <w:proofErr w:type="spellEnd"/>
    </w:p>
    <w:p w:rsidR="00C80472" w:rsidRDefault="00C80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tbl>
      <w:tblPr>
        <w:tblStyle w:val="ae"/>
        <w:tblW w:w="10798" w:type="dxa"/>
        <w:tblInd w:w="-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5312"/>
        <w:gridCol w:w="1224"/>
        <w:gridCol w:w="3594"/>
      </w:tblGrid>
      <w:tr w:rsidR="00C80472" w:rsidTr="0048781C">
        <w:trPr>
          <w:trHeight w:val="290"/>
        </w:trPr>
        <w:tc>
          <w:tcPr>
            <w:tcW w:w="668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12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Признаки поведения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  <w:tc>
          <w:tcPr>
            <w:tcW w:w="359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C80472" w:rsidTr="0048781C">
        <w:trPr>
          <w:trHeight w:val="1189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2" w:type="dxa"/>
          </w:tcPr>
          <w:p w:rsidR="00C80472" w:rsidRDefault="00487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Одноклассники придумывают для одного из учеников «смешное» прозвище и обращаются к нему только так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72" w:rsidTr="0048781C">
        <w:trPr>
          <w:trHeight w:val="1770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2" w:type="dxa"/>
          </w:tcPr>
          <w:p w:rsidR="00C80472" w:rsidRDefault="00487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Одноклассники отказываются садиться за одну парту с конкретным учеником, не хотят с ним работать в одной команде, делиться с ним учебником, школьными принадлежностями, когда он что-то забыл взять на урок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72" w:rsidTr="0048781C">
        <w:trPr>
          <w:trHeight w:val="2074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2" w:type="dxa"/>
          </w:tcPr>
          <w:p w:rsidR="00C80472" w:rsidRDefault="00487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Обучающиеся этого класса боятся выходить к доске, участвовать в устных опросах. Ответы вызывают насмешки и обидные комментарии одноклассников. Такие ситуации носят не единичный характер, а наблюдаются регулярно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72" w:rsidTr="0048781C">
        <w:trPr>
          <w:trHeight w:val="2074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2" w:type="dxa"/>
          </w:tcPr>
          <w:p w:rsidR="00C80472" w:rsidRDefault="00487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 этом классе есть обучающиеся, которые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на переменах чаще стоят в стороне, не общаются с одноклассниками, а если и пытается включиться в общую деятельность, то постоянно получает отказ и насмешки вслед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72" w:rsidTr="0048781C">
        <w:trPr>
          <w:trHeight w:val="1479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2" w:type="dxa"/>
          </w:tcPr>
          <w:p w:rsidR="00C80472" w:rsidRDefault="00487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В этом классе есть обучающиеся, которые пытаются отказаться от участия в делах класса,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перестали посещать экскурсии, участвовать в командных соревнованиях и т.д.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72" w:rsidTr="0048781C">
        <w:trPr>
          <w:trHeight w:val="1175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2" w:type="dxa"/>
          </w:tcPr>
          <w:p w:rsidR="00C80472" w:rsidRDefault="00487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 ситуации конфликта одноклассники регулярно обвиняют во всех бедах одного и того же ребенка. Что бы ни случилось, всегда виноват именно он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72" w:rsidTr="0048781C">
        <w:trPr>
          <w:trHeight w:val="1783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2" w:type="dxa"/>
          </w:tcPr>
          <w:p w:rsidR="00C80472" w:rsidRDefault="00487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В классе есть обучающийся, в отношении которого одноклассники распускают сплетни и слухи, порочащие его имя, в том числе допускают оскорбления в социальных сетях. 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72" w:rsidTr="0048781C">
        <w:trPr>
          <w:trHeight w:val="622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2" w:type="dxa"/>
          </w:tcPr>
          <w:p w:rsidR="00C80472" w:rsidRDefault="00487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 ситуации противостояния силы неравны, и против ученика, как правило, выступает групп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 одноклассников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72" w:rsidTr="0048781C">
        <w:trPr>
          <w:trHeight w:val="885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12" w:type="dxa"/>
          </w:tcPr>
          <w:p w:rsidR="00C80472" w:rsidRDefault="00487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 классе есть обучающийся, в отношении которого поступают грозы физической расправой, порча вещей.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72" w:rsidTr="0048781C">
        <w:trPr>
          <w:trHeight w:val="1770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2" w:type="dxa"/>
          </w:tcPr>
          <w:p w:rsidR="00C80472" w:rsidRDefault="00487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В классе есть обучающийся/группа обучающихся, в отношении которого/которых регулярно совершаются действия прямого насилия (намеренно задеть плечом, толкнуть, ударить).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472" w:rsidTr="0048781C">
        <w:trPr>
          <w:trHeight w:val="1175"/>
        </w:trPr>
        <w:tc>
          <w:tcPr>
            <w:tcW w:w="668" w:type="dxa"/>
          </w:tcPr>
          <w:p w:rsidR="00C80472" w:rsidRDefault="00487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2" w:type="dxa"/>
          </w:tcPr>
          <w:p w:rsidR="00C80472" w:rsidRDefault="004878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Вышеперечисленные события происходят в присутствии других ребят, которые либо мо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лча наблюдают, либо поддерживают происходящее</w:t>
            </w:r>
          </w:p>
        </w:tc>
        <w:tc>
          <w:tcPr>
            <w:tcW w:w="1224" w:type="dxa"/>
          </w:tcPr>
          <w:p w:rsidR="00C80472" w:rsidRDefault="0048781C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sz w:val="60"/>
                <w:szCs w:val="60"/>
              </w:rPr>
              <w:t>□</w:t>
            </w:r>
          </w:p>
        </w:tc>
        <w:tc>
          <w:tcPr>
            <w:tcW w:w="3594" w:type="dxa"/>
          </w:tcPr>
          <w:p w:rsidR="00C80472" w:rsidRDefault="00C80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0472" w:rsidRDefault="00C8047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472" w:rsidRDefault="0048781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 для оценки проявлений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буллинга</w:t>
      </w:r>
      <w:proofErr w:type="spellEnd"/>
    </w:p>
    <w:p w:rsidR="00C80472" w:rsidRDefault="0048781C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условии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выявления  двух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более признаков случай травли считается подтверждённым.</w:t>
      </w:r>
    </w:p>
    <w:p w:rsidR="00C80472" w:rsidRDefault="0048781C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Комментарий </w:t>
      </w:r>
      <w:r>
        <w:rPr>
          <w:rFonts w:ascii="Times New Roman" w:eastAsia="Times New Roman" w:hAnsi="Times New Roman" w:cs="Times New Roman"/>
          <w:sz w:val="28"/>
          <w:szCs w:val="28"/>
        </w:rPr>
        <w:t>(в свободной форме, обязательно для заполнения):</w:t>
      </w:r>
    </w:p>
    <w:p w:rsidR="00C80472" w:rsidRDefault="0048781C">
      <w:pPr>
        <w:spacing w:after="0" w:line="360" w:lineRule="auto"/>
        <w:ind w:right="-284" w:hanging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80472" w:rsidRDefault="0048781C">
      <w:pPr>
        <w:spacing w:after="0" w:line="360" w:lineRule="auto"/>
        <w:ind w:right="-284" w:hanging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80472" w:rsidRDefault="0048781C">
      <w:pPr>
        <w:spacing w:after="0" w:line="360" w:lineRule="auto"/>
        <w:ind w:right="-284" w:hanging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80472" w:rsidRDefault="0048781C">
      <w:pPr>
        <w:spacing w:after="0" w:line="360" w:lineRule="auto"/>
        <w:ind w:right="-284" w:hanging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48781C" w:rsidRDefault="0048781C">
      <w:pPr>
        <w:spacing w:after="0" w:line="360" w:lineRule="auto"/>
        <w:ind w:right="-284" w:hanging="850"/>
        <w:rPr>
          <w:rFonts w:ascii="Times New Roman" w:eastAsia="Times New Roman" w:hAnsi="Times New Roman" w:cs="Times New Roman"/>
          <w:sz w:val="28"/>
          <w:szCs w:val="28"/>
        </w:rPr>
      </w:pPr>
    </w:p>
    <w:p w:rsidR="0048781C" w:rsidRDefault="0048781C" w:rsidP="0048781C">
      <w:pPr>
        <w:spacing w:after="14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____________________/_________________________/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подпись                                                              ФИО   </w:t>
      </w:r>
    </w:p>
    <w:p w:rsidR="0048781C" w:rsidRDefault="0048781C">
      <w:pPr>
        <w:spacing w:after="0" w:line="360" w:lineRule="auto"/>
        <w:ind w:right="-284" w:hanging="85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8781C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8781C">
      <w:pPr>
        <w:spacing w:after="0" w:line="240" w:lineRule="auto"/>
      </w:pPr>
      <w:r>
        <w:separator/>
      </w:r>
    </w:p>
  </w:endnote>
  <w:endnote w:type="continuationSeparator" w:id="0">
    <w:p w:rsidR="00000000" w:rsidRDefault="0048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472" w:rsidRDefault="0048781C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8781C">
      <w:pPr>
        <w:spacing w:after="0" w:line="240" w:lineRule="auto"/>
      </w:pPr>
      <w:r>
        <w:separator/>
      </w:r>
    </w:p>
  </w:footnote>
  <w:footnote w:type="continuationSeparator" w:id="0">
    <w:p w:rsidR="00000000" w:rsidRDefault="00487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72"/>
    <w:rsid w:val="0048781C"/>
    <w:rsid w:val="00C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5F96"/>
  <w15:docId w15:val="{035CE03C-03DB-48D6-A604-62F2C8D6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D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D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679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79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79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79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79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6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798D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NQtzgGW37l3va+fxrucb//O49g==">CgMxLjAyCGguZ2pkZ3hzOAByITEwNnlDSzRSaE9GalFHT3V2SXQwRTA3ODJiSzZQaDdwcA==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2185</Characters>
  <Application>Microsoft Office Word</Application>
  <DocSecurity>0</DocSecurity>
  <Lines>18</Lines>
  <Paragraphs>5</Paragraphs>
  <ScaleCrop>false</ScaleCrop>
  <Company>ГБУ ГППЦ ДОНМ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Евгения Николаевна</dc:creator>
  <cp:lastModifiedBy>Исаева Екатерина Сергеевна</cp:lastModifiedBy>
  <cp:revision>2</cp:revision>
  <dcterms:created xsi:type="dcterms:W3CDTF">2024-11-20T09:30:00Z</dcterms:created>
  <dcterms:modified xsi:type="dcterms:W3CDTF">2024-12-24T09:00:00Z</dcterms:modified>
</cp:coreProperties>
</file>