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F435" w14:textId="3DAD21BA" w:rsidR="0071319D" w:rsidRPr="00EB67AB" w:rsidRDefault="0071319D" w:rsidP="0071319D">
      <w:pPr>
        <w:spacing w:line="360" w:lineRule="auto"/>
        <w:ind w:left="0" w:firstLine="0"/>
        <w:jc w:val="right"/>
        <w:rPr>
          <w:bCs/>
          <w:i/>
          <w:iCs/>
          <w:color w:val="auto"/>
          <w:szCs w:val="24"/>
        </w:rPr>
      </w:pPr>
      <w:r w:rsidRPr="00EB67AB">
        <w:rPr>
          <w:bCs/>
          <w:i/>
          <w:iCs/>
          <w:color w:val="auto"/>
          <w:szCs w:val="24"/>
        </w:rPr>
        <w:t>Приложение 1</w:t>
      </w:r>
    </w:p>
    <w:p w14:paraId="3FDD3ED7" w14:textId="77777777" w:rsidR="0071319D" w:rsidRPr="00005B37" w:rsidRDefault="0071319D" w:rsidP="0071319D">
      <w:pPr>
        <w:spacing w:after="120" w:line="360" w:lineRule="auto"/>
        <w:ind w:left="0" w:firstLine="0"/>
        <w:jc w:val="center"/>
        <w:rPr>
          <w:b/>
          <w:color w:val="auto"/>
          <w:szCs w:val="24"/>
        </w:rPr>
      </w:pPr>
      <w:r w:rsidRPr="00005B37">
        <w:rPr>
          <w:b/>
          <w:color w:val="auto"/>
          <w:szCs w:val="24"/>
        </w:rPr>
        <w:t>Тест № 1</w:t>
      </w:r>
    </w:p>
    <w:tbl>
      <w:tblPr>
        <w:tblStyle w:val="11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567"/>
      </w:tblGrid>
      <w:tr w:rsidR="0071319D" w:rsidRPr="00005B37" w14:paraId="5E30DFA8" w14:textId="77777777" w:rsidTr="007261A2">
        <w:tc>
          <w:tcPr>
            <w:tcW w:w="993" w:type="dxa"/>
            <w:vAlign w:val="center"/>
          </w:tcPr>
          <w:p w14:paraId="25C090AE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№</w:t>
            </w:r>
          </w:p>
          <w:p w14:paraId="677B1D21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вопроса</w:t>
            </w:r>
          </w:p>
        </w:tc>
        <w:tc>
          <w:tcPr>
            <w:tcW w:w="9639" w:type="dxa"/>
            <w:gridSpan w:val="2"/>
            <w:vAlign w:val="center"/>
          </w:tcPr>
          <w:p w14:paraId="7919647C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Вопросы</w:t>
            </w:r>
          </w:p>
        </w:tc>
      </w:tr>
      <w:tr w:rsidR="0071319D" w:rsidRPr="00005B37" w14:paraId="6B3A19C9" w14:textId="77777777" w:rsidTr="007261A2">
        <w:trPr>
          <w:trHeight w:val="400"/>
        </w:trPr>
        <w:tc>
          <w:tcPr>
            <w:tcW w:w="993" w:type="dxa"/>
            <w:shd w:val="clear" w:color="auto" w:fill="E7E6E6"/>
            <w:vAlign w:val="center"/>
          </w:tcPr>
          <w:p w14:paraId="14011E8E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bookmarkStart w:id="0" w:name="_Hlk113069389"/>
            <w:r w:rsidRPr="00005B37">
              <w:rPr>
                <w:b/>
                <w:color w:val="auto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09FDDDFE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Как может подросток получить психологическую помощь? (можно выбрать несколько вариантов ответов)</w:t>
            </w:r>
          </w:p>
        </w:tc>
      </w:tr>
      <w:tr w:rsidR="0071319D" w:rsidRPr="00005B37" w14:paraId="7F2C59A6" w14:textId="77777777" w:rsidTr="007261A2">
        <w:trPr>
          <w:trHeight w:val="303"/>
        </w:trPr>
        <w:tc>
          <w:tcPr>
            <w:tcW w:w="993" w:type="dxa"/>
            <w:vMerge w:val="restart"/>
            <w:vAlign w:val="center"/>
          </w:tcPr>
          <w:p w14:paraId="2EFC1CEC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18EE489A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Позвонить на Телефон доверия для подростков</w:t>
            </w:r>
          </w:p>
        </w:tc>
        <w:tc>
          <w:tcPr>
            <w:tcW w:w="567" w:type="dxa"/>
            <w:vAlign w:val="center"/>
          </w:tcPr>
          <w:p w14:paraId="0863FEA3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1632FA00" w14:textId="77777777" w:rsidTr="007261A2">
        <w:trPr>
          <w:trHeight w:val="225"/>
        </w:trPr>
        <w:tc>
          <w:tcPr>
            <w:tcW w:w="993" w:type="dxa"/>
            <w:vMerge/>
            <w:vAlign w:val="center"/>
          </w:tcPr>
          <w:p w14:paraId="63783C79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16B4E1E0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Записаться на консультацию к психологу</w:t>
            </w:r>
          </w:p>
        </w:tc>
        <w:tc>
          <w:tcPr>
            <w:tcW w:w="567" w:type="dxa"/>
            <w:vAlign w:val="center"/>
          </w:tcPr>
          <w:p w14:paraId="344A01C7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730180EA" w14:textId="77777777" w:rsidTr="007261A2">
        <w:trPr>
          <w:trHeight w:val="345"/>
        </w:trPr>
        <w:tc>
          <w:tcPr>
            <w:tcW w:w="993" w:type="dxa"/>
            <w:vMerge/>
            <w:vAlign w:val="center"/>
          </w:tcPr>
          <w:p w14:paraId="3CAD8926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687344A7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Обратиться в МФЦ</w:t>
            </w:r>
          </w:p>
        </w:tc>
        <w:tc>
          <w:tcPr>
            <w:tcW w:w="567" w:type="dxa"/>
            <w:vAlign w:val="center"/>
          </w:tcPr>
          <w:p w14:paraId="291DB04F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055CDFA6" w14:textId="77777777" w:rsidTr="007261A2">
        <w:tc>
          <w:tcPr>
            <w:tcW w:w="993" w:type="dxa"/>
            <w:vMerge/>
            <w:vAlign w:val="center"/>
          </w:tcPr>
          <w:p w14:paraId="1BBB9662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0684ED5F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Написать психологам в чат "Мы рядом онлайн"</w:t>
            </w:r>
          </w:p>
        </w:tc>
        <w:tc>
          <w:tcPr>
            <w:tcW w:w="567" w:type="dxa"/>
            <w:vAlign w:val="center"/>
          </w:tcPr>
          <w:p w14:paraId="3492F8BB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6CC5E12D" w14:textId="77777777" w:rsidTr="007261A2">
        <w:trPr>
          <w:trHeight w:val="247"/>
        </w:trPr>
        <w:tc>
          <w:tcPr>
            <w:tcW w:w="993" w:type="dxa"/>
            <w:shd w:val="clear" w:color="auto" w:fill="E7E6E6"/>
            <w:vAlign w:val="center"/>
          </w:tcPr>
          <w:p w14:paraId="56FCA23E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34E9148B" w14:textId="77777777" w:rsidR="0071319D" w:rsidRPr="00005B37" w:rsidRDefault="0071319D" w:rsidP="00505274">
            <w:pPr>
              <w:widowControl w:val="0"/>
              <w:tabs>
                <w:tab w:val="left" w:pos="1134"/>
              </w:tabs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Лучший друг удалился из социальных сетей, что делать?</w:t>
            </w:r>
          </w:p>
        </w:tc>
      </w:tr>
      <w:tr w:rsidR="0071319D" w:rsidRPr="00005B37" w14:paraId="1898632C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7E5C5C87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38569783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 xml:space="preserve">Ничего не делать и не спрашивать об этом. Это его право делать со своими </w:t>
            </w:r>
            <w:proofErr w:type="spellStart"/>
            <w:proofErr w:type="gramStart"/>
            <w:r w:rsidRPr="00005B37">
              <w:rPr>
                <w:color w:val="auto"/>
                <w:szCs w:val="24"/>
              </w:rPr>
              <w:t>соц.сетями</w:t>
            </w:r>
            <w:proofErr w:type="spellEnd"/>
            <w:proofErr w:type="gramEnd"/>
            <w:r w:rsidRPr="00005B37">
              <w:rPr>
                <w:color w:val="auto"/>
                <w:szCs w:val="24"/>
              </w:rPr>
              <w:t xml:space="preserve"> всё, что угодно</w:t>
            </w:r>
          </w:p>
        </w:tc>
        <w:tc>
          <w:tcPr>
            <w:tcW w:w="567" w:type="dxa"/>
            <w:vAlign w:val="center"/>
          </w:tcPr>
          <w:p w14:paraId="6CFF48CA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7D482FF1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29215724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7F18D6D7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Узнать у него причину, предложить помощь, если она ему нужна</w:t>
            </w:r>
          </w:p>
        </w:tc>
        <w:tc>
          <w:tcPr>
            <w:tcW w:w="567" w:type="dxa"/>
            <w:vAlign w:val="center"/>
          </w:tcPr>
          <w:p w14:paraId="76F70358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03470B54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55641CD2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7CB2904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 xml:space="preserve">Выложить пост на своей странице с информацией, что ваш друг удалил профиль из </w:t>
            </w:r>
            <w:proofErr w:type="spellStart"/>
            <w:proofErr w:type="gramStart"/>
            <w:r w:rsidRPr="00005B37">
              <w:rPr>
                <w:color w:val="auto"/>
                <w:szCs w:val="24"/>
              </w:rPr>
              <w:t>соц.сетей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69552A5C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0FF14739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578A4B50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6F7825F0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 xml:space="preserve">Удалить так же свой профиль из всех </w:t>
            </w:r>
            <w:proofErr w:type="spellStart"/>
            <w:proofErr w:type="gramStart"/>
            <w:r w:rsidRPr="00005B37">
              <w:rPr>
                <w:color w:val="auto"/>
                <w:szCs w:val="24"/>
              </w:rPr>
              <w:t>соц.сетей</w:t>
            </w:r>
            <w:proofErr w:type="spellEnd"/>
            <w:proofErr w:type="gramEnd"/>
            <w:r w:rsidRPr="00005B37">
              <w:rPr>
                <w:color w:val="auto"/>
                <w:szCs w:val="24"/>
              </w:rPr>
              <w:t xml:space="preserve"> в знак солидарности</w:t>
            </w:r>
          </w:p>
        </w:tc>
        <w:tc>
          <w:tcPr>
            <w:tcW w:w="567" w:type="dxa"/>
            <w:vAlign w:val="center"/>
          </w:tcPr>
          <w:p w14:paraId="6F544BEA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bookmarkEnd w:id="0"/>
      <w:tr w:rsidR="0071319D" w:rsidRPr="00005B37" w14:paraId="3390CE37" w14:textId="77777777" w:rsidTr="007261A2">
        <w:tc>
          <w:tcPr>
            <w:tcW w:w="993" w:type="dxa"/>
            <w:shd w:val="clear" w:color="auto" w:fill="E7E6E6"/>
            <w:vAlign w:val="center"/>
          </w:tcPr>
          <w:p w14:paraId="364608E2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3.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37CFA244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Если вы слышите фразу от своего собеседника: «Всё кажется таким безнадежным, всё так достало...», какой вариант ответа будет более подходящим в данной ситуации?</w:t>
            </w:r>
          </w:p>
        </w:tc>
      </w:tr>
      <w:tr w:rsidR="0071319D" w:rsidRPr="00005B37" w14:paraId="2D381D38" w14:textId="77777777" w:rsidTr="007261A2">
        <w:tc>
          <w:tcPr>
            <w:tcW w:w="993" w:type="dxa"/>
            <w:vMerge w:val="restart"/>
            <w:vAlign w:val="center"/>
          </w:tcPr>
          <w:p w14:paraId="5543E0B5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bookmarkStart w:id="1" w:name="_Hlk92726352"/>
          </w:p>
        </w:tc>
        <w:tc>
          <w:tcPr>
            <w:tcW w:w="9072" w:type="dxa"/>
          </w:tcPr>
          <w:p w14:paraId="28105998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Подумай лучше о тех, кому еще хуже, чем тебе</w:t>
            </w:r>
          </w:p>
        </w:tc>
        <w:tc>
          <w:tcPr>
            <w:tcW w:w="567" w:type="dxa"/>
            <w:vAlign w:val="center"/>
          </w:tcPr>
          <w:p w14:paraId="1649EDE5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0A2F4818" w14:textId="77777777" w:rsidTr="007261A2">
        <w:tc>
          <w:tcPr>
            <w:tcW w:w="993" w:type="dxa"/>
            <w:vMerge/>
            <w:vAlign w:val="center"/>
          </w:tcPr>
          <w:p w14:paraId="5CC5BB91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28B99BCB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Иногда все мы чувствуем себя подавленными. Давай подумаем, какие это проблемы и какую из них надо решить в первую очередь</w:t>
            </w:r>
          </w:p>
        </w:tc>
        <w:tc>
          <w:tcPr>
            <w:tcW w:w="567" w:type="dxa"/>
            <w:vAlign w:val="center"/>
          </w:tcPr>
          <w:p w14:paraId="739A86B8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2DEFA276" w14:textId="77777777" w:rsidTr="007261A2">
        <w:tc>
          <w:tcPr>
            <w:tcW w:w="993" w:type="dxa"/>
            <w:vMerge/>
            <w:vAlign w:val="center"/>
          </w:tcPr>
          <w:p w14:paraId="52ED6EF3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79C63CE3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Не следует всем подряд говорить о своих проблемам</w:t>
            </w:r>
          </w:p>
        </w:tc>
        <w:tc>
          <w:tcPr>
            <w:tcW w:w="567" w:type="dxa"/>
            <w:vAlign w:val="center"/>
          </w:tcPr>
          <w:p w14:paraId="451ABDC9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099DB243" w14:textId="77777777" w:rsidTr="007261A2">
        <w:tc>
          <w:tcPr>
            <w:tcW w:w="993" w:type="dxa"/>
            <w:vMerge/>
            <w:vAlign w:val="center"/>
          </w:tcPr>
          <w:p w14:paraId="5D38458F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52D15DBC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Если тебя что-то беспокоит, решай свои проблемы сам</w:t>
            </w:r>
          </w:p>
        </w:tc>
        <w:tc>
          <w:tcPr>
            <w:tcW w:w="567" w:type="dxa"/>
            <w:vAlign w:val="center"/>
          </w:tcPr>
          <w:p w14:paraId="4505C685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bookmarkEnd w:id="1"/>
      <w:tr w:rsidR="0071319D" w:rsidRPr="00005B37" w14:paraId="1408BFD8" w14:textId="77777777" w:rsidTr="007261A2">
        <w:trPr>
          <w:trHeight w:val="240"/>
        </w:trPr>
        <w:tc>
          <w:tcPr>
            <w:tcW w:w="993" w:type="dxa"/>
            <w:shd w:val="clear" w:color="auto" w:fill="EFEFEF"/>
            <w:vAlign w:val="center"/>
          </w:tcPr>
          <w:p w14:paraId="01CC74EF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4.</w:t>
            </w:r>
          </w:p>
        </w:tc>
        <w:tc>
          <w:tcPr>
            <w:tcW w:w="9639" w:type="dxa"/>
            <w:gridSpan w:val="2"/>
            <w:shd w:val="clear" w:color="auto" w:fill="EFEFEF"/>
          </w:tcPr>
          <w:p w14:paraId="1BAE97F8" w14:textId="77777777" w:rsidR="0071319D" w:rsidRPr="00005B37" w:rsidRDefault="0071319D" w:rsidP="0050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Что НЕ входит в понятие «осознанность»?</w:t>
            </w:r>
          </w:p>
        </w:tc>
      </w:tr>
      <w:tr w:rsidR="0071319D" w:rsidRPr="00005B37" w14:paraId="006B84F0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2EB4752C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5BFFD93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Умение направлять своё внимание</w:t>
            </w:r>
          </w:p>
        </w:tc>
        <w:tc>
          <w:tcPr>
            <w:tcW w:w="567" w:type="dxa"/>
            <w:vAlign w:val="center"/>
          </w:tcPr>
          <w:p w14:paraId="013C468F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16CAEFE2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37D7AC61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67FCC543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Как можно быстрее, не задумываясь реагировать на происходящее</w:t>
            </w:r>
          </w:p>
        </w:tc>
        <w:tc>
          <w:tcPr>
            <w:tcW w:w="567" w:type="dxa"/>
            <w:vAlign w:val="center"/>
          </w:tcPr>
          <w:p w14:paraId="67287986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4E4D782B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026181A7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71B7A14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Умение фильтровать поступающую информацию</w:t>
            </w:r>
          </w:p>
        </w:tc>
        <w:tc>
          <w:tcPr>
            <w:tcW w:w="567" w:type="dxa"/>
            <w:vAlign w:val="center"/>
          </w:tcPr>
          <w:p w14:paraId="2CB246A8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4E9B75FE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0D07DAFF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01692628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Анализировать ситуацию перед тем, как реагировать на неё</w:t>
            </w:r>
          </w:p>
        </w:tc>
        <w:tc>
          <w:tcPr>
            <w:tcW w:w="567" w:type="dxa"/>
            <w:vAlign w:val="center"/>
          </w:tcPr>
          <w:p w14:paraId="39E984E1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22A29697" w14:textId="77777777" w:rsidTr="007261A2">
        <w:tc>
          <w:tcPr>
            <w:tcW w:w="993" w:type="dxa"/>
            <w:shd w:val="clear" w:color="auto" w:fill="E7E6E6"/>
            <w:vAlign w:val="center"/>
          </w:tcPr>
          <w:p w14:paraId="3D0A76CD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5.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557C7508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Зачем нужны эмоции?</w:t>
            </w:r>
          </w:p>
        </w:tc>
      </w:tr>
      <w:tr w:rsidR="0071319D" w:rsidRPr="00005B37" w14:paraId="5B95262C" w14:textId="77777777" w:rsidTr="007261A2">
        <w:tc>
          <w:tcPr>
            <w:tcW w:w="993" w:type="dxa"/>
            <w:vMerge w:val="restart"/>
            <w:vAlign w:val="center"/>
          </w:tcPr>
          <w:p w14:paraId="5277DACC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5B11A9F0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Показывать нам наше отношение к происходящему с нами</w:t>
            </w:r>
          </w:p>
        </w:tc>
        <w:tc>
          <w:tcPr>
            <w:tcW w:w="567" w:type="dxa"/>
            <w:vAlign w:val="center"/>
          </w:tcPr>
          <w:p w14:paraId="4FB13042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0117FDB1" w14:textId="77777777" w:rsidTr="007261A2">
        <w:tc>
          <w:tcPr>
            <w:tcW w:w="993" w:type="dxa"/>
            <w:vMerge/>
            <w:vAlign w:val="center"/>
          </w:tcPr>
          <w:p w14:paraId="03E649CB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34A9A220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Помогать общаться с другими людьми</w:t>
            </w:r>
          </w:p>
        </w:tc>
        <w:tc>
          <w:tcPr>
            <w:tcW w:w="567" w:type="dxa"/>
            <w:vAlign w:val="center"/>
          </w:tcPr>
          <w:p w14:paraId="6ABD73FF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6EE399A2" w14:textId="77777777" w:rsidTr="007261A2">
        <w:tc>
          <w:tcPr>
            <w:tcW w:w="993" w:type="dxa"/>
            <w:vMerge/>
            <w:vAlign w:val="center"/>
          </w:tcPr>
          <w:p w14:paraId="106C330A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21EEC1E8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Помогать подготовиться к каким-то событиям</w:t>
            </w:r>
          </w:p>
        </w:tc>
        <w:tc>
          <w:tcPr>
            <w:tcW w:w="567" w:type="dxa"/>
            <w:vAlign w:val="center"/>
          </w:tcPr>
          <w:p w14:paraId="5F9193E5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7BD81F10" w14:textId="77777777" w:rsidTr="007261A2">
        <w:tc>
          <w:tcPr>
            <w:tcW w:w="993" w:type="dxa"/>
            <w:vMerge/>
            <w:vAlign w:val="center"/>
          </w:tcPr>
          <w:p w14:paraId="2C89D17E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3E368925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4D381706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49B995A6" w14:textId="77777777" w:rsidTr="007261A2">
        <w:tc>
          <w:tcPr>
            <w:tcW w:w="993" w:type="dxa"/>
            <w:shd w:val="clear" w:color="auto" w:fill="E7E6E6"/>
            <w:vAlign w:val="center"/>
          </w:tcPr>
          <w:p w14:paraId="2D2C9982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6.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2309CAE6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Вы идёте по магазину, в проходе между стеллажами стоит человек с тележкой, который мешает вам пройти. Выберите пример уверенной (не агрессивной) реакции в данной ситуации.</w:t>
            </w:r>
          </w:p>
        </w:tc>
      </w:tr>
      <w:tr w:rsidR="0071319D" w:rsidRPr="00005B37" w14:paraId="57CF69AA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6FAECEB4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203CC195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Дай пройти!</w:t>
            </w:r>
          </w:p>
        </w:tc>
        <w:tc>
          <w:tcPr>
            <w:tcW w:w="567" w:type="dxa"/>
            <w:vAlign w:val="center"/>
          </w:tcPr>
          <w:p w14:paraId="55DB4413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4C3E7135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4B1573A7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11029FCB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Вообще-то вы здесь не один, уберите тележку с прохода. Никакого уважения к людям.</w:t>
            </w:r>
          </w:p>
        </w:tc>
        <w:tc>
          <w:tcPr>
            <w:tcW w:w="567" w:type="dxa"/>
            <w:vAlign w:val="center"/>
          </w:tcPr>
          <w:p w14:paraId="2CB8E538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165FB409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1289CC42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4B6DB6D3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Разрешите пройти, пожалуйста</w:t>
            </w:r>
            <w:r w:rsidRPr="00005B37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B0B94FE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79419585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708A75FD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0ADD580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Молча подвину его тележку сам и пройду</w:t>
            </w:r>
          </w:p>
        </w:tc>
        <w:tc>
          <w:tcPr>
            <w:tcW w:w="567" w:type="dxa"/>
            <w:vAlign w:val="center"/>
          </w:tcPr>
          <w:p w14:paraId="68860A2F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13DDA595" w14:textId="77777777" w:rsidTr="007261A2">
        <w:tc>
          <w:tcPr>
            <w:tcW w:w="993" w:type="dxa"/>
            <w:shd w:val="clear" w:color="auto" w:fill="E7E6E6"/>
            <w:vAlign w:val="center"/>
          </w:tcPr>
          <w:p w14:paraId="64121776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7.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251AE55B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Какие действия возможны, если подросток в течение более двух недель охвачен негативными переживаниями и мыслями, а то, что раньше приносило ему удовольствие, больше его не приносит.</w:t>
            </w:r>
          </w:p>
        </w:tc>
      </w:tr>
      <w:tr w:rsidR="0071319D" w:rsidRPr="00005B37" w14:paraId="69496F83" w14:textId="77777777" w:rsidTr="007261A2">
        <w:tc>
          <w:tcPr>
            <w:tcW w:w="993" w:type="dxa"/>
            <w:vMerge w:val="restart"/>
            <w:vAlign w:val="center"/>
          </w:tcPr>
          <w:p w14:paraId="39261095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0456FA9A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Обратиться к близким и сообщить о своем состоянии</w:t>
            </w:r>
          </w:p>
        </w:tc>
        <w:tc>
          <w:tcPr>
            <w:tcW w:w="567" w:type="dxa"/>
            <w:vAlign w:val="center"/>
          </w:tcPr>
          <w:p w14:paraId="17D88A97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35DD8E97" w14:textId="77777777" w:rsidTr="007261A2">
        <w:tc>
          <w:tcPr>
            <w:tcW w:w="993" w:type="dxa"/>
            <w:vMerge/>
            <w:vAlign w:val="center"/>
          </w:tcPr>
          <w:p w14:paraId="4147D852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7C42928F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Попросить поддержки у друзей или взрослых</w:t>
            </w:r>
          </w:p>
        </w:tc>
        <w:tc>
          <w:tcPr>
            <w:tcW w:w="567" w:type="dxa"/>
            <w:vAlign w:val="center"/>
          </w:tcPr>
          <w:p w14:paraId="20FD70D0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6D3E0FA5" w14:textId="77777777" w:rsidTr="007261A2">
        <w:tc>
          <w:tcPr>
            <w:tcW w:w="993" w:type="dxa"/>
            <w:vMerge/>
            <w:vAlign w:val="center"/>
          </w:tcPr>
          <w:p w14:paraId="0FB40515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0833C263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Обратиться к специалисту (психолог в школе, по телефону доверия)</w:t>
            </w:r>
          </w:p>
        </w:tc>
        <w:tc>
          <w:tcPr>
            <w:tcW w:w="567" w:type="dxa"/>
            <w:vAlign w:val="center"/>
          </w:tcPr>
          <w:p w14:paraId="44B4F594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1D5ED265" w14:textId="77777777" w:rsidTr="007261A2">
        <w:tc>
          <w:tcPr>
            <w:tcW w:w="993" w:type="dxa"/>
            <w:vMerge/>
            <w:vAlign w:val="center"/>
          </w:tcPr>
          <w:p w14:paraId="00EB27D4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58639F4B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00E2F1B1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1F456107" w14:textId="77777777" w:rsidTr="007261A2">
        <w:tc>
          <w:tcPr>
            <w:tcW w:w="993" w:type="dxa"/>
            <w:shd w:val="clear" w:color="auto" w:fill="E7E6E6"/>
            <w:vAlign w:val="center"/>
          </w:tcPr>
          <w:p w14:paraId="59BA1DEB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8.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541AB2AC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Если мой друг хочет получить только анонимную психологическую помощь, то какая рекомендация будет оптимальной в данной ситуации? (можно выбрать несколько вариантов ответов)</w:t>
            </w:r>
          </w:p>
        </w:tc>
      </w:tr>
      <w:tr w:rsidR="0071319D" w:rsidRPr="00005B37" w14:paraId="1D0C4A45" w14:textId="77777777" w:rsidTr="007261A2">
        <w:trPr>
          <w:trHeight w:val="420"/>
        </w:trPr>
        <w:tc>
          <w:tcPr>
            <w:tcW w:w="993" w:type="dxa"/>
            <w:vMerge w:val="restart"/>
            <w:vAlign w:val="center"/>
          </w:tcPr>
          <w:p w14:paraId="43A81CA3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235F83EA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Записаться на консультацию к психологу</w:t>
            </w:r>
          </w:p>
        </w:tc>
        <w:tc>
          <w:tcPr>
            <w:tcW w:w="567" w:type="dxa"/>
            <w:vAlign w:val="center"/>
          </w:tcPr>
          <w:p w14:paraId="225474A9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49238771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7B89E87E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74A92926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Пойти к классному руководителю и рассказать о своей проблеме</w:t>
            </w:r>
          </w:p>
        </w:tc>
        <w:tc>
          <w:tcPr>
            <w:tcW w:w="567" w:type="dxa"/>
            <w:vAlign w:val="center"/>
          </w:tcPr>
          <w:p w14:paraId="189C8EEB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4614B733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730FCB1F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3FF052A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Написать психологам в чат "Мы рядом онлайн"</w:t>
            </w:r>
          </w:p>
        </w:tc>
        <w:tc>
          <w:tcPr>
            <w:tcW w:w="567" w:type="dxa"/>
            <w:vAlign w:val="center"/>
          </w:tcPr>
          <w:p w14:paraId="019ED9C3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04F16F4A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23C5038F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582656B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Обратится в подростковый телефон доверия</w:t>
            </w:r>
          </w:p>
        </w:tc>
        <w:tc>
          <w:tcPr>
            <w:tcW w:w="567" w:type="dxa"/>
            <w:vAlign w:val="center"/>
          </w:tcPr>
          <w:p w14:paraId="51D8CB05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3EC7594B" w14:textId="77777777" w:rsidTr="007261A2">
        <w:trPr>
          <w:trHeight w:val="2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470FA6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9.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6A301BC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Какие правила важно соблюдать для поддержания физического здоровья? Найдите лишний 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A5D41E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</w:p>
        </w:tc>
      </w:tr>
      <w:tr w:rsidR="0071319D" w:rsidRPr="00005B37" w14:paraId="14A0687E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00B95649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612FDF4C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Находить время для отдыха и занятия любимым делом</w:t>
            </w:r>
          </w:p>
        </w:tc>
        <w:tc>
          <w:tcPr>
            <w:tcW w:w="567" w:type="dxa"/>
            <w:vAlign w:val="center"/>
          </w:tcPr>
          <w:p w14:paraId="049649F8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55CFFC0B" w14:textId="77777777" w:rsidTr="007261A2">
        <w:trPr>
          <w:trHeight w:val="311"/>
        </w:trPr>
        <w:tc>
          <w:tcPr>
            <w:tcW w:w="993" w:type="dxa"/>
            <w:vMerge/>
            <w:vAlign w:val="center"/>
          </w:tcPr>
          <w:p w14:paraId="68D5627E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5D3068DE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 xml:space="preserve">Спать </w:t>
            </w:r>
            <w:proofErr w:type="gramStart"/>
            <w:r w:rsidRPr="00005B37">
              <w:rPr>
                <w:color w:val="auto"/>
                <w:szCs w:val="24"/>
              </w:rPr>
              <w:t>6-8</w:t>
            </w:r>
            <w:proofErr w:type="gramEnd"/>
            <w:r w:rsidRPr="00005B37">
              <w:rPr>
                <w:color w:val="auto"/>
                <w:szCs w:val="24"/>
              </w:rPr>
              <w:t xml:space="preserve"> часов</w:t>
            </w:r>
          </w:p>
        </w:tc>
        <w:tc>
          <w:tcPr>
            <w:tcW w:w="567" w:type="dxa"/>
            <w:vAlign w:val="center"/>
          </w:tcPr>
          <w:p w14:paraId="2533F879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3180DC46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270513C8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08D494B6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Измерять каждый день свой вес, рост и температуру тела</w:t>
            </w:r>
          </w:p>
        </w:tc>
        <w:tc>
          <w:tcPr>
            <w:tcW w:w="567" w:type="dxa"/>
            <w:vAlign w:val="center"/>
          </w:tcPr>
          <w:p w14:paraId="5E59AE4E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617EC9CF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378F3F86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0D84C635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 xml:space="preserve">Есть разнообразную еду </w:t>
            </w:r>
            <w:proofErr w:type="gramStart"/>
            <w:r w:rsidRPr="00005B37">
              <w:rPr>
                <w:color w:val="auto"/>
                <w:szCs w:val="24"/>
              </w:rPr>
              <w:t>3-5</w:t>
            </w:r>
            <w:proofErr w:type="gramEnd"/>
            <w:r w:rsidRPr="00005B37">
              <w:rPr>
                <w:color w:val="auto"/>
                <w:szCs w:val="24"/>
              </w:rPr>
              <w:t xml:space="preserve"> раз в день</w:t>
            </w:r>
          </w:p>
        </w:tc>
        <w:tc>
          <w:tcPr>
            <w:tcW w:w="567" w:type="dxa"/>
            <w:vAlign w:val="center"/>
          </w:tcPr>
          <w:p w14:paraId="39B4A084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24E336EA" w14:textId="77777777" w:rsidTr="007261A2">
        <w:trPr>
          <w:trHeight w:val="2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810EC94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1C50D690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Какой способ НЕ поможет вам определить, какую эмоцию испытывает человек?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442242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</w:p>
        </w:tc>
      </w:tr>
      <w:tr w:rsidR="0071319D" w:rsidRPr="00005B37" w14:paraId="55ACF975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3BBE68EE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12CC359A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Посмотреть на его жесты, позу, мимику</w:t>
            </w:r>
          </w:p>
        </w:tc>
        <w:tc>
          <w:tcPr>
            <w:tcW w:w="567" w:type="dxa"/>
            <w:vAlign w:val="center"/>
          </w:tcPr>
          <w:p w14:paraId="3F30FED5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52369CF7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67EAF3AA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3B92ABC2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Посмотреть на одежду человека</w:t>
            </w:r>
          </w:p>
        </w:tc>
        <w:tc>
          <w:tcPr>
            <w:tcW w:w="567" w:type="dxa"/>
            <w:vAlign w:val="center"/>
          </w:tcPr>
          <w:p w14:paraId="04D3F3A4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71CD548E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14308706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24B8BC1C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Спросить о его состоянии</w:t>
            </w:r>
          </w:p>
        </w:tc>
        <w:tc>
          <w:tcPr>
            <w:tcW w:w="567" w:type="dxa"/>
            <w:vAlign w:val="center"/>
          </w:tcPr>
          <w:p w14:paraId="5E154A39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71319D" w:rsidRPr="00005B37" w14:paraId="1D93D6C3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6D31C258" w14:textId="77777777" w:rsidR="0071319D" w:rsidRPr="00005B37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9072" w:type="dxa"/>
          </w:tcPr>
          <w:p w14:paraId="28F9A66D" w14:textId="77777777" w:rsidR="0071319D" w:rsidRPr="00005B37" w:rsidRDefault="0071319D" w:rsidP="00505274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Обратить внимание на его голос и интонацию</w:t>
            </w:r>
          </w:p>
        </w:tc>
        <w:tc>
          <w:tcPr>
            <w:tcW w:w="567" w:type="dxa"/>
            <w:vAlign w:val="center"/>
          </w:tcPr>
          <w:p w14:paraId="0C727233" w14:textId="77777777" w:rsidR="0071319D" w:rsidRPr="00005B37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</w:tbl>
    <w:p w14:paraId="3862F5CD" w14:textId="7F0A95D3" w:rsidR="008B5C64" w:rsidRDefault="008B5C64" w:rsidP="007261A2">
      <w:pPr>
        <w:tabs>
          <w:tab w:val="left" w:pos="2681"/>
        </w:tabs>
        <w:spacing w:line="360" w:lineRule="auto"/>
        <w:ind w:left="0" w:firstLine="0"/>
      </w:pPr>
    </w:p>
    <w:sectPr w:rsidR="008B5C64" w:rsidSect="00726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0FA8" w14:textId="77777777" w:rsidR="00B34005" w:rsidRDefault="00B34005" w:rsidP="00B34005">
      <w:pPr>
        <w:spacing w:after="0" w:line="240" w:lineRule="auto"/>
      </w:pPr>
      <w:r>
        <w:separator/>
      </w:r>
    </w:p>
  </w:endnote>
  <w:endnote w:type="continuationSeparator" w:id="0">
    <w:p w14:paraId="60C663B4" w14:textId="77777777" w:rsidR="00B34005" w:rsidRDefault="00B34005" w:rsidP="00B3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E72C" w14:textId="77777777" w:rsidR="00B34005" w:rsidRDefault="00B3400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499472"/>
      <w:docPartObj>
        <w:docPartGallery w:val="Page Numbers (Bottom of Page)"/>
        <w:docPartUnique/>
      </w:docPartObj>
    </w:sdtPr>
    <w:sdtEndPr/>
    <w:sdtContent>
      <w:p w14:paraId="2FB4CEC2" w14:textId="55EE8905" w:rsidR="00B34005" w:rsidRDefault="00B340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F32A1" w14:textId="77777777" w:rsidR="00B34005" w:rsidRDefault="00B340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C2A9" w14:textId="77777777" w:rsidR="00B34005" w:rsidRDefault="00B340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DF0A" w14:textId="77777777" w:rsidR="00B34005" w:rsidRDefault="00B34005" w:rsidP="00B34005">
      <w:pPr>
        <w:spacing w:after="0" w:line="240" w:lineRule="auto"/>
      </w:pPr>
      <w:r>
        <w:separator/>
      </w:r>
    </w:p>
  </w:footnote>
  <w:footnote w:type="continuationSeparator" w:id="0">
    <w:p w14:paraId="1ABFAA43" w14:textId="77777777" w:rsidR="00B34005" w:rsidRDefault="00B34005" w:rsidP="00B3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5E0B" w14:textId="77777777" w:rsidR="00B34005" w:rsidRDefault="00B3400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EB3B" w14:textId="77777777" w:rsidR="00B34005" w:rsidRDefault="00B3400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9B49" w14:textId="77777777" w:rsidR="00B34005" w:rsidRDefault="00B3400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73"/>
    <w:rsid w:val="000B1FB9"/>
    <w:rsid w:val="0071319D"/>
    <w:rsid w:val="007261A2"/>
    <w:rsid w:val="007C1273"/>
    <w:rsid w:val="00827E5A"/>
    <w:rsid w:val="008B5C64"/>
    <w:rsid w:val="00B34005"/>
    <w:rsid w:val="00C81990"/>
    <w:rsid w:val="00E4448E"/>
    <w:rsid w:val="00E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3060"/>
  <w15:chartTrackingRefBased/>
  <w15:docId w15:val="{415B78A7-F213-4B9A-AA42-EE907B06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19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1273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3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273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73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73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73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73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73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73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2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2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2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2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2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2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127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C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73"/>
    <w:pPr>
      <w:numPr>
        <w:ilvl w:val="1"/>
      </w:numPr>
      <w:spacing w:after="160" w:line="259" w:lineRule="auto"/>
      <w:ind w:left="214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27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12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27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C12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12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1273"/>
    <w:rPr>
      <w:b/>
      <w:bCs/>
      <w:smallCaps/>
      <w:color w:val="0F4761" w:themeColor="accent1" w:themeShade="BF"/>
      <w:spacing w:val="5"/>
    </w:rPr>
  </w:style>
  <w:style w:type="table" w:customStyle="1" w:styleId="11">
    <w:name w:val="1"/>
    <w:basedOn w:val="a1"/>
    <w:rsid w:val="0071319D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B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400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400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5</cp:revision>
  <dcterms:created xsi:type="dcterms:W3CDTF">2024-12-06T13:43:00Z</dcterms:created>
  <dcterms:modified xsi:type="dcterms:W3CDTF">2024-12-12T08:29:00Z</dcterms:modified>
</cp:coreProperties>
</file>