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292B" w14:textId="77777777" w:rsidR="00B54E67" w:rsidRPr="00222E1C" w:rsidRDefault="00B54E67" w:rsidP="008714FE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right"/>
        <w:outlineLvl w:val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52B06986" w14:textId="77777777" w:rsidR="00032440" w:rsidRPr="00222E1C" w:rsidRDefault="00032440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3E0645" w14:textId="14386611" w:rsidR="00032440" w:rsidRPr="00222E1C" w:rsidRDefault="00A534C2" w:rsidP="00AA172E">
      <w:pPr>
        <w:widowControl w:val="0"/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Единые м</w:t>
      </w:r>
      <w:r w:rsidR="00636545"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етодические рекомендации</w:t>
      </w:r>
    </w:p>
    <w:p w14:paraId="32B85DEB" w14:textId="77777777" w:rsidR="00032440" w:rsidRPr="00222E1C" w:rsidRDefault="00636545" w:rsidP="00AA172E">
      <w:pPr>
        <w:widowControl w:val="0"/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взаимодействию в рамках реализации государственной политики</w:t>
      </w:r>
    </w:p>
    <w:p w14:paraId="10BE01A1" w14:textId="77777777" w:rsidR="00032440" w:rsidRPr="00222E1C" w:rsidRDefault="00636545" w:rsidP="00AA172E">
      <w:pPr>
        <w:widowControl w:val="0"/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сохранению и укреплению традиционных российских</w:t>
      </w:r>
    </w:p>
    <w:p w14:paraId="245E780A" w14:textId="584F553F" w:rsidR="00636545" w:rsidRPr="00222E1C" w:rsidRDefault="00636545" w:rsidP="00AA172E">
      <w:pPr>
        <w:widowControl w:val="0"/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духовно-нравственных ценностей</w:t>
      </w:r>
      <w:r w:rsidR="00485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22E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федеральном и региональном уровнях</w:t>
      </w:r>
    </w:p>
    <w:p w14:paraId="7A396596" w14:textId="77777777" w:rsidR="0078790C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FB28B4" w14:textId="77777777" w:rsidR="0078790C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I. Общие положения</w:t>
      </w:r>
    </w:p>
    <w:p w14:paraId="572FED33" w14:textId="77777777" w:rsidR="00636545" w:rsidRPr="00222E1C" w:rsidRDefault="00636545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BB2FC0B" w14:textId="18DCA1E3" w:rsidR="00AE636D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Единые м</w:t>
      </w:r>
      <w:r w:rsidR="00AE636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етодические рекомендации по взаимодействию в рамках реализации государственной политики по сохранению и укреплению традиционных российских духовно-нравственных ценностей на федеральном и региональном уровнях (далее –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AE636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етодические рекомендации) подготовлены в целях методического </w:t>
      </w:r>
      <w:r w:rsidR="001703C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обеспечения </w:t>
      </w:r>
      <w:r w:rsidR="00B55E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</w:t>
      </w:r>
      <w:r w:rsidR="001703C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55E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76B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федеральных органов исполнительной власти и исполнительных органов субъектов Российской Федерации (далее – </w:t>
      </w:r>
      <w:r w:rsidR="00B55E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</w:t>
      </w:r>
      <w:r w:rsidR="00DB76B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B55E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</w:t>
      </w:r>
      <w:r w:rsidR="00DB76B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55E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636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реализации Основ государственной политики по сохранению и укреплению традиционных российских духовно-нравственных ценностей</w:t>
      </w:r>
      <w:r w:rsidR="0003244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</w:t>
      </w:r>
      <w:r w:rsidR="0003244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рждённых Указом Президента Российской Федерации от </w:t>
      </w:r>
      <w:r w:rsidR="00E005F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03244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2022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244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809</w:t>
      </w:r>
      <w:r w:rsidR="00DB76B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Основы)</w:t>
      </w:r>
      <w:r w:rsidR="00AE636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C1A62F9" w14:textId="2DA4EB9B" w:rsidR="00316984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Методические рекомендации подготовлены в соответствии с пунктом 19 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лана мероприятий </w:t>
      </w:r>
      <w:r w:rsidR="00D9523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реализации в 2024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– 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2026 годах Основ государственной политики по сохранению и укреплению традиционных российских духовно-нравственных ценностей, утвержд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</w:t>
      </w:r>
      <w:r w:rsidR="00D95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распоряжением Правительства </w:t>
      </w:r>
      <w:r w:rsidR="00DB76B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 июля 2024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1734-р</w:t>
      </w:r>
      <w:r w:rsidR="00063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План)</w:t>
      </w:r>
      <w:r w:rsidR="0031698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120B5B3" w14:textId="5601329A" w:rsidR="003764C7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20DB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Нормативно-правовую основ</w:t>
      </w:r>
      <w:r w:rsidR="00DF7B2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1CE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81CE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етодических рекомендаций составляют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Конституция Российской Федерации, Федеральный закон 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26521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28 июня 2014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521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172-ФЗ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стратегическом планировании в Российской Федерации», 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 от 8 декабря 2020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394-ФЗ 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Государственном Совете Российской Федерации», </w:t>
      </w:r>
      <w:r w:rsidR="008A502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</w:t>
      </w:r>
      <w:r w:rsidR="00F503A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й закон 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F503A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21 декабря 2021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502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414-ФЗ «Об общих принципах организации публичной власти в субъектах Российской Федерации», </w:t>
      </w:r>
      <w:r w:rsidR="001B646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1B646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9 марта 2004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646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314 «О системе и структуре федеральных органов исполнительной власти»</w:t>
      </w:r>
      <w:r w:rsidR="00171C0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Российской Федерации 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 июля 2005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773 «Вопросы взаимодействия и координации деятельности исполнительных органов субъектов Российской Федерации и территориальных органов федеральных органов исполнительной власти»,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60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8 ноября 2021 г. №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60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633</w:t>
      </w:r>
      <w:r w:rsidR="00B5460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«Об утверждении Основ государственной политики в сфере стратегического планирования в Российской Федерации», 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 Президента Российской Федерации от 5 сентября 2022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611 «Об утверждении Концепции гуманитарной политики Российской Федерации за рубежом»,</w:t>
      </w:r>
      <w:r w:rsid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 Президента Российской Федерации от 9 ноября 2022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809 «Об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 Президента Российской Федерации от 21 декабря 2020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800 «Вопросы Государственного Совета Российской Федерации», 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22</w:t>
      </w:r>
      <w:r w:rsidR="00235B1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2024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1A4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613 «О комиссиях Государственного Совета Российской Федерации по направлениям социально-экономического развития Российской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Федерации и их председателях»,</w:t>
      </w:r>
      <w:r w:rsidR="00235B1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Типовой регламент взаимодействия федеральных органов исполнительной власти, утвержденный постановлением Правительства Российской Федерации от 19</w:t>
      </w:r>
      <w:r w:rsidR="00110BA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января 2005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64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E301D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Типовой регламент)</w:t>
      </w:r>
      <w:r w:rsidR="003911E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Правительства Российской Федерации от 5 декабря 2005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постановление Правительства Российской Федерации от 8 сентября 2010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697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единой системе межведомственного электронного взаимодействия», п</w:t>
      </w:r>
      <w:r w:rsidR="003911E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остановление Правительства </w:t>
      </w:r>
      <w:r w:rsidR="00A534C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3911E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 июля 2017 г. №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11E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817 </w:t>
      </w:r>
      <w:r w:rsidR="0048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</w:t>
      </w:r>
      <w:r w:rsidR="003911E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Правительственной комиссии по вопросам государственной культурной политики»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иные нормативные правовые акты Российской Федерации и нормативные правовые акты субъектов Российской Федерации, регулирующие вопросы взаимодействия органов власти.</w:t>
      </w:r>
    </w:p>
    <w:p w14:paraId="47C9264E" w14:textId="0207024A" w:rsidR="00D26D3A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96A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органов</w:t>
      </w:r>
      <w:r w:rsidR="009667F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в рамках реализации государственной политики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сохранению и укреплению традиционных российских духовно-нравственных ценностей (далее – государственная политика) 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осуществляется </w:t>
      </w:r>
      <w:r w:rsidR="00AF2CF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основе общих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принципов</w:t>
      </w:r>
      <w:r w:rsidR="00AF2CF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взаимодействия органов</w:t>
      </w:r>
      <w:r w:rsidR="005A2E2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2CF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власти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ACF5568" w14:textId="43C35452" w:rsidR="00D26D3A" w:rsidRPr="00222E1C" w:rsidRDefault="003513C9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эффективности осуществления публичных функций на соответствующей территории и выполнения социально-экономических обязательств государства;</w:t>
      </w:r>
    </w:p>
    <w:p w14:paraId="4F0C2CCE" w14:textId="45BF674E" w:rsidR="00D26D3A" w:rsidRPr="00222E1C" w:rsidRDefault="003513C9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самостоятельности осуществления органами власти своих полномочий, целесообразности и экономической обоснованности распределения этих полномочий;</w:t>
      </w:r>
    </w:p>
    <w:p w14:paraId="211FB341" w14:textId="440F8C3F" w:rsidR="00D26D3A" w:rsidRPr="00222E1C" w:rsidRDefault="003513C9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обеспечения межведомственной координации деятельности и консолидации действий органов власти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EF645C9" w14:textId="12138F29" w:rsidR="00D26D3A" w:rsidRPr="00222E1C" w:rsidRDefault="003513C9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открытости, доступности и достоверности информации о деятельности органов власти и своевременности ее предоста</w:t>
      </w:r>
      <w:r w:rsidR="0092431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вления</w:t>
      </w:r>
      <w:r w:rsidR="00D26D3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7862F2C" w14:textId="35268081" w:rsidR="00E65D1E" w:rsidRPr="00222E1C" w:rsidRDefault="0078790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C3336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65D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органов власти осуществляется с целью обеспечения единства подходов к реализации государственн</w:t>
      </w:r>
      <w:r w:rsidR="00F90FC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E65D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политик</w:t>
      </w:r>
      <w:r w:rsidR="00F90FC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65D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C6F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FC6F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скоординированных и согласованных действий при выполнении предусмотренных мероприятий</w:t>
      </w:r>
      <w:r w:rsidR="00F90FC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FCF98C9" w14:textId="179FCAA3" w:rsidR="008A5029" w:rsidRPr="00222E1C" w:rsidRDefault="009B243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F90FC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0591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органов власти </w:t>
      </w:r>
      <w:r w:rsidR="004908E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государственной политики по сохранению и укреплению традиционных российских духовно-нравственных ценностей направлено на достижение следующих задач:</w:t>
      </w:r>
    </w:p>
    <w:p w14:paraId="02C32AA5" w14:textId="29AF37F0" w:rsidR="004908EB" w:rsidRPr="00222E1C" w:rsidRDefault="00BB1F21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="00D42D1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эффективная реализация целей и задач государственной политики; </w:t>
      </w:r>
    </w:p>
    <w:p w14:paraId="4D37369F" w14:textId="7F74D5B3" w:rsidR="004C59A4" w:rsidRPr="00222E1C" w:rsidRDefault="00BB1F21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="004C59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обеспечение защиты прав и свобод человека и гражданина при реализации государственной политики;</w:t>
      </w:r>
    </w:p>
    <w:p w14:paraId="6ACBB664" w14:textId="1D79C184" w:rsidR="000C0FAD" w:rsidRPr="00222E1C" w:rsidRDefault="00BB1F21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="0056794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своевременное реагирование на риски и угрозы традиционным</w:t>
      </w:r>
      <w:r w:rsidR="000C0F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духовно-нравственным ценностям, в том числе обеспечение оперативного принятия управленческих решений по противодействию распростр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анению деструктивной идеологии;</w:t>
      </w:r>
    </w:p>
    <w:p w14:paraId="5D511EFC" w14:textId="553226DE" w:rsidR="0056794F" w:rsidRPr="00222E1C" w:rsidRDefault="00BB1F21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</w:t>
      </w:r>
      <w:r w:rsidR="00D42D1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94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оптималь</w:t>
      </w:r>
      <w:r w:rsidR="004C59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использование материальных,</w:t>
      </w:r>
      <w:r w:rsidR="0056794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финансовых</w:t>
      </w:r>
      <w:r w:rsidR="004C59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</w:t>
      </w:r>
      <w:r w:rsidR="0056794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ресурсов</w:t>
      </w:r>
      <w:r w:rsidR="007A6C5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сокращение временных затрат</w:t>
      </w:r>
      <w:r w:rsidR="00E97F8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F0F3FB" w14:textId="77777777" w:rsidR="00F90FC1" w:rsidRPr="00222E1C" w:rsidRDefault="00F90FC1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3673BB" w14:textId="77777777" w:rsidR="009B243C" w:rsidRPr="00222E1C" w:rsidRDefault="00853F9D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Субъекты взаимодействия</w:t>
      </w:r>
    </w:p>
    <w:p w14:paraId="475F7D46" w14:textId="3693CD44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государственной политики</w:t>
      </w:r>
    </w:p>
    <w:p w14:paraId="3555AF7C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2159761" w14:textId="13111D53" w:rsidR="00424B44" w:rsidRPr="00222E1C" w:rsidRDefault="009B243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6E0ED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реализации государственной политики участвуют органы власти, осуществляющие задачи, функции и полномочия в следующих областях: </w:t>
      </w:r>
    </w:p>
    <w:p w14:paraId="115D15D8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образование и воспитание;</w:t>
      </w:r>
    </w:p>
    <w:p w14:paraId="3B1BBC63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работа с молодёжью; </w:t>
      </w:r>
    </w:p>
    <w:p w14:paraId="3217064C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культура; </w:t>
      </w:r>
    </w:p>
    <w:p w14:paraId="38594D67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наука; </w:t>
      </w:r>
    </w:p>
    <w:p w14:paraId="54FB404F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межнациональные и межрелигиозные отношения; </w:t>
      </w:r>
    </w:p>
    <w:p w14:paraId="45DEF303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средства массовой информации и массовых коммуникаций; </w:t>
      </w:r>
    </w:p>
    <w:p w14:paraId="151D8B8A" w14:textId="1EE3224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международное сотрудничество. </w:t>
      </w:r>
    </w:p>
    <w:p w14:paraId="297EF19E" w14:textId="65F28B21" w:rsidR="00424B44" w:rsidRPr="00222E1C" w:rsidRDefault="009B243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 государственной политики участвуют также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власти в пределах своих полномочий.</w:t>
      </w:r>
    </w:p>
    <w:p w14:paraId="6D7CA90F" w14:textId="6463EC0D" w:rsidR="00424B44" w:rsidRPr="00222E1C" w:rsidRDefault="0029581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К участию в реализации </w:t>
      </w:r>
      <w:r w:rsidR="00DD5BE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политики </w:t>
      </w:r>
      <w:bookmarkStart w:id="0" w:name="_Hlk191303707"/>
      <w:r w:rsidR="00F54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целесообразно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привлека</w:t>
      </w:r>
      <w:r w:rsidR="00F54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bookmarkEnd w:id="0"/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институты гражданского общества, в том числе религиозные организации</w:t>
      </w:r>
      <w:r w:rsidR="0076074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имеющие государственную регистрацию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DD903B" w14:textId="0320D8B1" w:rsidR="00EF1503" w:rsidRPr="00222E1C" w:rsidRDefault="00EF1503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Органы власти, реализующие государственную политику, в соответствии с предусмотренными полномочиями могут оказывать </w:t>
      </w:r>
      <w:r w:rsidR="002958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институтам гражданского общества методическую, консультативную, информационную, организационную и иную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поддержку в связи с реализацией мероприятий государственной политики.</w:t>
      </w:r>
    </w:p>
    <w:p w14:paraId="13F2EB8C" w14:textId="75F19E77" w:rsidR="00EF1503" w:rsidRPr="00222E1C" w:rsidRDefault="00EF1503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Представители институтов гражданского общества могут включаться в состав консультативных</w:t>
      </w:r>
      <w:r w:rsidR="002958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совещательных органов, создаваемых при органах власти с целью решения вопросов сохранения и укрепления традиционных ценностей, приглашаться в качестве экспертов, докладчиков, выступающих на заседания комиссий, рабочих групп, слушани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мероприятия.</w:t>
      </w:r>
    </w:p>
    <w:p w14:paraId="6943119B" w14:textId="714D5A92" w:rsidR="00EF1503" w:rsidRPr="00222E1C" w:rsidRDefault="0029581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разработке и реализации мероприятий государственной политики о</w:t>
      </w:r>
      <w:r w:rsidR="00EF150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</w:t>
      </w:r>
      <w:r w:rsidR="006E6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EF150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в пределах своих полномочий </w:t>
      </w:r>
      <w:bookmarkStart w:id="1" w:name="_Hlk191303771"/>
      <w:r w:rsidR="00F54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рекомендуется учитывать</w:t>
      </w:r>
      <w:bookmarkEnd w:id="1"/>
      <w:r w:rsidR="00EF150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информацию, полученную от институтов гражданского общества, о проблемах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</w:t>
      </w:r>
      <w:r w:rsidR="00EF150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защиты </w:t>
      </w:r>
      <w:r w:rsidR="00EF150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традиционных ценностей.</w:t>
      </w:r>
    </w:p>
    <w:p w14:paraId="7BF935EF" w14:textId="16DE2C6C" w:rsidR="007B6088" w:rsidRPr="00222E1C" w:rsidRDefault="0029581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r w:rsidR="007B608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Субъектами взаимодействия в рамках реализации государственной политики также являются:</w:t>
      </w:r>
    </w:p>
    <w:p w14:paraId="69520218" w14:textId="744E8C26" w:rsidR="007B6088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советы по защите традиционных российских духовно-нравственных ценностей, культуры и исторической памяти, образуемые при федеральных органах исполнительной власти, </w:t>
      </w:r>
      <w:bookmarkStart w:id="2" w:name="_Hlk185948686"/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перечисленных в пункте</w:t>
      </w:r>
      <w:r w:rsidR="00063E38" w:rsidRPr="00063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Плана, а также </w:t>
      </w:r>
      <w:bookmarkEnd w:id="2"/>
      <w:r w:rsidR="00063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исполнительных органах субъектов Российской Федерации и органах местного самоуправления (либо общественные</w:t>
      </w:r>
      <w:r w:rsidR="00476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советы при </w:t>
      </w:r>
      <w:r w:rsidR="00FE52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указанных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федеральных органах исполнительной власти, исполнительных органах субъектов Российской Федерации и органах местного самоуправления, если они будут наделены соответствующими полномочиями и функциями);</w:t>
      </w:r>
    </w:p>
    <w:p w14:paraId="596930CE" w14:textId="14EF08BF" w:rsidR="007B6088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комиссии по защите традиционных российских духовно-нравственных ценностей, культуры и исторической памяти, создаваемые при общественных палатах субъектов Российской Федерации.</w:t>
      </w:r>
    </w:p>
    <w:p w14:paraId="73DA8325" w14:textId="06678799" w:rsidR="007B6088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6E846E" w14:textId="0A1E4460" w:rsidR="00424B44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="006E0ED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Федеральные органы исполнительной власти</w:t>
      </w:r>
    </w:p>
    <w:p w14:paraId="44DB6406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8D893DF" w14:textId="2E73F34B" w:rsidR="007B6088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B608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B608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федеральных органах исполнительной власти определяются заместители руководителя, ответственные за координацию деятельности по реализации целей и задач государственной политики.</w:t>
      </w:r>
    </w:p>
    <w:p w14:paraId="10D2AB60" w14:textId="28CCB25C" w:rsidR="00760748" w:rsidRPr="00222E1C" w:rsidRDefault="0076074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 В федеральных органах исполнительной власти определяются структурные подразделения, ответственные за обеспечение соответствия реализуемых (финансируемых) соответствующими федеральными органами исполнительной власти проектов и мероприятий целям и задачам государственной политики.</w:t>
      </w:r>
    </w:p>
    <w:p w14:paraId="2F9921E2" w14:textId="2AB7D3FA" w:rsidR="00424B44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государственной политики кажд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исполнительной власти </w:t>
      </w:r>
      <w:r w:rsidR="00F54D58" w:rsidRP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рекомендуется осуществлять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непосредственное взаимодействие с иными федеральными органами исполнительной власти.</w:t>
      </w:r>
    </w:p>
    <w:p w14:paraId="76D8F1CA" w14:textId="0CE8EA27" w:rsidR="00BB1F21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B1F2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Образование и организаци</w:t>
      </w:r>
      <w:r w:rsidR="009B243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B1F2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деятельности межведомственных координационных и совещательных органов осуществляется в порядке, предусмотренном </w:t>
      </w:r>
      <w:r w:rsidR="009B35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B1F21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азделом 12 Типового регламента.</w:t>
      </w:r>
    </w:p>
    <w:p w14:paraId="11A7F24E" w14:textId="5EE68775" w:rsidR="00424B44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9B35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Федеральные органы исполнительной власти осуществляют методическое руководство 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соответствующими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отраслевыми 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органами исполнительной власти субъектов Российской Федерации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 государственной политики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B166346" w14:textId="77777777" w:rsidR="00424B44" w:rsidRPr="00222E1C" w:rsidRDefault="00424B44" w:rsidP="00AA172E">
      <w:pPr>
        <w:pStyle w:val="a5"/>
        <w:suppressLineNumbers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EB3311" w14:textId="4EC14DCF" w:rsidR="00424B44" w:rsidRPr="00222E1C" w:rsidRDefault="007B6088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Исполнительные органы субъектов Российской Федерации</w:t>
      </w:r>
    </w:p>
    <w:p w14:paraId="7E130DAE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7C57C20F" w14:textId="6760035C" w:rsidR="007B6088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B608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субъектах Российской Федерации определяются </w:t>
      </w:r>
      <w:r w:rsidR="005317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заместители высших должностных лиц субъектов Российской Федерации, ответственные за координацию деятельности по реализации целей и задач государственной политики.</w:t>
      </w:r>
    </w:p>
    <w:p w14:paraId="549095B2" w14:textId="0506932D" w:rsidR="00363B88" w:rsidRPr="00222E1C" w:rsidRDefault="00363B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органах исполнительной власти субъект</w:t>
      </w:r>
      <w:r w:rsidR="006011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осуществляющих задачи, функции и полномочия в областях деятельности, перечисленных в пункте 7-м настоящих Методических рекомендаций, определяются структурные подразделения, ответственные за обеспечение соответствия реализуемых (финансируемых) указанными органами проектов и мероприятий целям и задачам государственной политики.</w:t>
      </w:r>
    </w:p>
    <w:p w14:paraId="56AF1391" w14:textId="452AE1BA" w:rsidR="005317B8" w:rsidRPr="00222E1C" w:rsidRDefault="00363B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5317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государственной политики кажд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1BE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исполнительной власти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субъекта Российской Федерации </w:t>
      </w:r>
      <w:r w:rsidR="008D0B1E" w:rsidRP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рекомендуется осуществлять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непосредственное взаимодействие с иными органами </w:t>
      </w:r>
      <w:r w:rsidR="000A1BE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исполнительной власти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соответствующего субъекта Российской Федерации.</w:t>
      </w:r>
    </w:p>
    <w:p w14:paraId="1A7671E3" w14:textId="45E3FE47" w:rsidR="00363B88" w:rsidRPr="00222E1C" w:rsidRDefault="00363B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субъектах Российской Федерации 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быть определён орган </w:t>
      </w:r>
      <w:r w:rsidR="000A1BE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исполнительной власти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субъекта Российской Федерации, при необходимости обеспечивающий координацию деятельности по реализации целей и задач государственной политики на уровне субъекта Российской Федерации.</w:t>
      </w:r>
    </w:p>
    <w:p w14:paraId="0E7AD76C" w14:textId="362FD62E" w:rsidR="009A139D" w:rsidRPr="00222E1C" w:rsidRDefault="009A139D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субъектах Российской Федерации могут создаваться региональные опорные организации по сохранению и укреплению традиционных российских духовно-нравственных ценностей, к функциям которых могут быть отнесены в том числе:</w:t>
      </w:r>
    </w:p>
    <w:p w14:paraId="2C141C00" w14:textId="312F3193" w:rsidR="009A139D" w:rsidRPr="00222E1C" w:rsidRDefault="009A139D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субъектам взаимодействия, определённым в разделе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настоящих </w:t>
      </w:r>
      <w:r w:rsidR="00C91D0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етодических рекомендаций, в рамках реализации государственной политики на региональном уровне;</w:t>
      </w:r>
    </w:p>
    <w:p w14:paraId="595D3E65" w14:textId="7A8D91FD" w:rsidR="009A139D" w:rsidRPr="00222E1C" w:rsidRDefault="009A139D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подготовка рекомендаций по реализации государственной политики для </w:t>
      </w:r>
      <w:r w:rsidR="00C91D0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исполнительных органов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субъекта Российской Федерации и органов местного самоуправления</w:t>
      </w:r>
      <w:r w:rsidR="00C96E1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0582D5F" w14:textId="2426A2F4" w:rsidR="00C96E17" w:rsidRPr="00222E1C" w:rsidRDefault="00C96E1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мониторинг реализации государственной политики.</w:t>
      </w:r>
    </w:p>
    <w:p w14:paraId="1DB1CB42" w14:textId="2A2EA13A" w:rsidR="00424B44" w:rsidRPr="00222E1C" w:rsidRDefault="00222E1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5317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508A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 исполнительной власти субъекта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F508A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508AB" w:rsidRPr="00222E1C">
        <w:rPr>
          <w:color w:val="000000" w:themeColor="text1"/>
        </w:rPr>
        <w:t xml:space="preserve"> </w:t>
      </w:r>
      <w:r w:rsidR="00F508A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определённый в соответствии с пунктом 1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508A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1D0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F508A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етодических рекомендаций,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0B1E" w:rsidRP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вправе разработать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едины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методически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рекомендаци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взаимодействию в рамках реализации государственной политики на региональном уровне</w:t>
      </w:r>
      <w:r w:rsidR="00943D5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предусматривающи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43D5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том числе взаимодействие с органами местного самоуправления. </w:t>
      </w:r>
    </w:p>
    <w:p w14:paraId="48CF6058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E12B0F" w14:textId="77777777" w:rsidR="005317B8" w:rsidRPr="00222E1C" w:rsidRDefault="005317B8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="006E0ED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Формы и порядок взаимодействия</w:t>
      </w:r>
    </w:p>
    <w:p w14:paraId="4B01E3F9" w14:textId="6070790F" w:rsidR="006E0ED6" w:rsidRPr="00222E1C" w:rsidRDefault="006E0ED6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реализации государственной политики</w:t>
      </w:r>
    </w:p>
    <w:p w14:paraId="344DAB85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45EAE0C" w14:textId="291547A2" w:rsidR="00424B44" w:rsidRPr="00222E1C" w:rsidRDefault="00222E1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6E0ED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</w:t>
      </w:r>
      <w:r w:rsidR="005317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субъектов государственной политики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744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целей и задач в области сохранения и укрепления традиционных ценностей осуществляется по следующим основным направлениям, предусмотренным пунктом 19</w:t>
      </w:r>
      <w:r w:rsidR="001B19C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-м</w:t>
      </w:r>
      <w:r w:rsidR="00424B4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Основ:</w:t>
      </w:r>
    </w:p>
    <w:p w14:paraId="0F47CDF7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корректировка документов стратегического планирования в целях более эффективного решения задач по сохранению и укреплению традиционных 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 w14:paraId="50B53AC5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обеспечение межведомственной координации деятельности по защите традиционных ценностей;</w:t>
      </w:r>
    </w:p>
    <w:p w14:paraId="539C80B1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 w14:paraId="3601DA12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14:paraId="0017C13B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14:paraId="2A5C9BFF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 w14:paraId="3DD95BE2" w14:textId="77777777" w:rsidR="00424B44" w:rsidRPr="00222E1C" w:rsidRDefault="00424B4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 w14:paraId="28624D52" w14:textId="4E489824" w:rsidR="00D10F74" w:rsidRPr="00222E1C" w:rsidRDefault="00363B8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E0ED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10F7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Организационное взаимодействие </w:t>
      </w:r>
      <w:r w:rsidR="005317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субъектов государственной политики</w:t>
      </w:r>
      <w:r w:rsidR="00D10F7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в следующих формах:</w:t>
      </w:r>
    </w:p>
    <w:p w14:paraId="5E3D167C" w14:textId="77777777" w:rsidR="00D10F74" w:rsidRPr="00222E1C" w:rsidRDefault="00D10F7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планирование и реализация совместных мероприятий, в том числе координационных совещаний, рабочих встреч, круглых столов, семинаров, консультаций и иных мероприятий;</w:t>
      </w:r>
    </w:p>
    <w:p w14:paraId="689468C3" w14:textId="77777777" w:rsidR="00D10F74" w:rsidRPr="00222E1C" w:rsidRDefault="00D10F7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подготовка предложений по совершенствованию законодательства Российской Федерации и законодательства субъектов Российской Федерации, в том числе подготовка экспертных заключений на проекты нормативных правовых актов в рамках государственной политики;</w:t>
      </w:r>
    </w:p>
    <w:p w14:paraId="2083F940" w14:textId="77777777" w:rsidR="00D10F74" w:rsidRPr="00222E1C" w:rsidRDefault="00D10F7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осуществление скоординированных мероприятий по правовому просвещению в целях реализации государственной политики;</w:t>
      </w:r>
    </w:p>
    <w:p w14:paraId="01FDE21F" w14:textId="55A4BCBB" w:rsidR="00D10F74" w:rsidRPr="00222E1C" w:rsidRDefault="00D10F74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оказание при наличии такой необходимости содействия в подготовке специальных (тематических) и иных аналитических материалов</w:t>
      </w:r>
      <w:r w:rsidR="00F54CA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BE94387" w14:textId="520189CC" w:rsidR="00F54CA8" w:rsidRPr="00222E1C" w:rsidRDefault="00F54CA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отбор и популяризация лучших региональных практик в рамках реализации государственной политики.</w:t>
      </w:r>
    </w:p>
    <w:p w14:paraId="03D878E3" w14:textId="574A3F1E" w:rsidR="00D10F74" w:rsidRPr="00222E1C" w:rsidRDefault="005317B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Субъекты государственной политики</w:t>
      </w:r>
      <w:r w:rsidR="00D10F7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могут использовать другие, не противоречащие законодательству Российской Федерации, формы взаимодействия.</w:t>
      </w:r>
    </w:p>
    <w:p w14:paraId="4EFEF957" w14:textId="77777777" w:rsidR="000F6360" w:rsidRPr="00222E1C" w:rsidRDefault="000F6360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F41859" w14:textId="45BA4EEB" w:rsidR="005317B8" w:rsidRPr="00222E1C" w:rsidRDefault="005317B8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627E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5B6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с </w:t>
      </w:r>
      <w:r w:rsidR="00B627E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</w:t>
      </w:r>
      <w:r w:rsidR="00265B6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B627E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комисси</w:t>
      </w:r>
      <w:r w:rsidR="00265B6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</w:p>
    <w:p w14:paraId="18503F03" w14:textId="52B027CF" w:rsidR="00B627EE" w:rsidRPr="00222E1C" w:rsidRDefault="00B627EE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вопросам государственной культурной политики</w:t>
      </w:r>
    </w:p>
    <w:p w14:paraId="46737DD5" w14:textId="77777777" w:rsidR="00B627EE" w:rsidRPr="00222E1C" w:rsidRDefault="00B627E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EC70558" w14:textId="10C0EFBB" w:rsidR="007A3564" w:rsidRPr="00222E1C" w:rsidRDefault="005317B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A356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Координационным органом для обеспечения согласованных действий органов власти в целях 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политики</w:t>
      </w:r>
      <w:r w:rsidRPr="00222E1C">
        <w:rPr>
          <w:color w:val="000000" w:themeColor="text1"/>
        </w:rPr>
        <w:t xml:space="preserve">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основе традиционных российских духовно-нравственных ценностей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</w:t>
      </w:r>
      <w:r w:rsidR="007A356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Правительственная комиссия по вопросам государственной культурной политики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образованная постановлением Правительства Российской Федерации от 10 июля 2017 г. №</w:t>
      </w:r>
      <w:r w:rsidR="00B54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bookmarkStart w:id="3" w:name="_GoBack"/>
      <w:bookmarkEnd w:id="3"/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817</w:t>
      </w:r>
      <w:r w:rsidR="007A356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Правительственная к</w:t>
      </w:r>
      <w:r w:rsidR="007A356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омиссия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A356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1F629EE" w14:textId="77777777" w:rsidR="00E52C26" w:rsidRPr="00222E1C" w:rsidRDefault="00E52C26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Информационно-аналитическое обеспечение деятельности Правительственной комиссии осуществляет Министерство культуры Российской Федерации.</w:t>
      </w:r>
    </w:p>
    <w:p w14:paraId="550505F7" w14:textId="06518551" w:rsidR="00E52C26" w:rsidRPr="00222E1C" w:rsidRDefault="00E52C26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Организационно-техническое обеспечение деятельности Правительственной комиссии осуществляет Аппарат Правительства Российской Федерации.</w:t>
      </w:r>
    </w:p>
    <w:p w14:paraId="511FCCFC" w14:textId="0B92F28B" w:rsidR="00767307" w:rsidRPr="00222E1C" w:rsidRDefault="00E52C26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F6B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Органы власти</w:t>
      </w:r>
      <w:r w:rsidR="00A5709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могут</w:t>
      </w:r>
      <w:r w:rsidR="00A5709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направлять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Правительственную комиссию </w:t>
      </w:r>
      <w:r w:rsidR="00A5709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предложения </w:t>
      </w:r>
      <w:r w:rsidR="007422E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A5709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обращения по совершенствованию реализации </w:t>
      </w:r>
      <w:r w:rsidR="00A5709B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государственной культурной политики </w:t>
      </w:r>
      <w:r w:rsidR="007F6B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</w:t>
      </w:r>
      <w:r w:rsidR="001B19C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="007F6B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том полномочий </w:t>
      </w:r>
      <w:r w:rsidR="00B9120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Правительственной к</w:t>
      </w:r>
      <w:r w:rsidR="007F6BA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</w:t>
      </w:r>
      <w:r w:rsidR="00BB3E1E" w:rsidRPr="00222E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касающиеся</w:t>
      </w:r>
      <w:r w:rsidR="00BB3E1E" w:rsidRPr="00222E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14:paraId="082C0920" w14:textId="577619A1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выработк</w:t>
      </w:r>
      <w:r w:rsidR="0076730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стратегических подходов к реализации государственной культурной политики на основе традиционных российских духовно-нравственных ценностей;</w:t>
      </w:r>
    </w:p>
    <w:p w14:paraId="145E6781" w14:textId="68C208BB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корректировки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действующих и при необходимости приняти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новых документов стратегического планирования;</w:t>
      </w:r>
    </w:p>
    <w:p w14:paraId="3875D072" w14:textId="76D5E691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формирования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механизмов координации деятельности субъектов государственной культурной политики на федеральном, региональном и муниципальном уровнях;</w:t>
      </w:r>
    </w:p>
    <w:p w14:paraId="64DADC9D" w14:textId="06FB3374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обеспечени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государственной культурной политики, реализуемой на основе традиционных российских духовно-нравственных ценностей;</w:t>
      </w:r>
    </w:p>
    <w:p w14:paraId="4DC4B810" w14:textId="6DF19678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совершенствования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 и методов противодействия рискам и угрозам, связанным с распространением деструктивной идеологии;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88E5120" w14:textId="682675AC" w:rsidR="00BB3E1E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направленны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формирование на международной арене образа Российского государства как хранителя и защитника традиционных общечеловеческих духовно-нравств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енных ценностей; </w:t>
      </w:r>
    </w:p>
    <w:p w14:paraId="4E51D8E7" w14:textId="0DEC4213" w:rsidR="003834E3" w:rsidRPr="00222E1C" w:rsidRDefault="0095023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совершенствовани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 и методов воспитания и просвещения детей и молод</w:t>
      </w:r>
      <w:r w:rsidR="00E52C2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="003834E3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 в соответствии с целями государственной культурной политики, основанной на традиционных российски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духовно-нравственных ценностях;</w:t>
      </w:r>
    </w:p>
    <w:p w14:paraId="67EF0ABD" w14:textId="2C9D35C8" w:rsidR="00BB3E1E" w:rsidRPr="00222E1C" w:rsidRDefault="009A1DA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5023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вопросов в рамках полномочий </w:t>
      </w:r>
      <w:r w:rsidR="00B9120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Правительственной к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омиссии.</w:t>
      </w:r>
    </w:p>
    <w:p w14:paraId="4F0493A6" w14:textId="6049F890" w:rsidR="00E52C26" w:rsidRPr="00222E1C" w:rsidRDefault="00E52C26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этом предложения и обращения направляются в Министерство культуры Российской Федерации заместителем руководителя федерального органа исполнительной власти</w:t>
      </w:r>
      <w:r w:rsidR="00265B6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заместителем высшего должностного лица субъекта Российской Федерации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 за координацию деятельности по реализации целей и задач государственной политики, на имя заместителя Министра культуры Российской Федерации</w:t>
      </w:r>
      <w:r w:rsidR="00265B6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ответственного за координацию деятельности по реализации целей и задач государственной политики.</w:t>
      </w:r>
    </w:p>
    <w:p w14:paraId="195C509F" w14:textId="131ABC1F" w:rsidR="00265B6C" w:rsidRPr="00222E1C" w:rsidRDefault="00265B6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BB3E1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9120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рганы </w:t>
      </w:r>
      <w:r w:rsidR="00DE30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власти </w:t>
      </w:r>
      <w:r w:rsidR="00842E5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необходимости</w:t>
      </w:r>
      <w:r w:rsidR="00842E5C" w:rsidRPr="00222E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DE30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вправе обратиться с </w:t>
      </w:r>
      <w:r w:rsidR="00B9120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запросом</w:t>
      </w:r>
      <w:r w:rsidR="00DE30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рассмотрении </w:t>
      </w:r>
      <w:r w:rsidR="00B91204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Правительственной к</w:t>
      </w:r>
      <w:r w:rsidR="00B5041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омиссией </w:t>
      </w:r>
      <w:r w:rsidR="007433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вопроса</w:t>
      </w:r>
      <w:r w:rsidR="00DE30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связанного с</w:t>
      </w:r>
      <w:r w:rsidR="00B5041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</w:t>
      </w:r>
      <w:r w:rsidR="00DE3049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041A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политики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D4F2B2E" w14:textId="483D6D9A" w:rsidR="0029509F" w:rsidRPr="00222E1C" w:rsidRDefault="00265B6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этом запросы направляются в Министерство культуры Российской Федерации заместителем руководителя федерального органа исполнительной власти или заместителем высшего должностного лица субъекта Российской Федерации, ответственным за координацию деятельности по реализации целей и задач государственной политики, на имя заместителя Министра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культуры Российской Федерации, ответственного за координацию деятельности по реализации целей и задач государственной политики.</w:t>
      </w:r>
    </w:p>
    <w:p w14:paraId="110431DD" w14:textId="77777777" w:rsidR="00322A69" w:rsidRPr="00222E1C" w:rsidRDefault="00322A69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9BCBEC4" w14:textId="77777777" w:rsidR="00265B6C" w:rsidRPr="00222E1C" w:rsidRDefault="00265B6C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Взаимодействие с </w:t>
      </w:r>
      <w:r w:rsidR="004D2A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Комиссией Государственного Совета</w:t>
      </w:r>
    </w:p>
    <w:p w14:paraId="4C6C12FA" w14:textId="77777777" w:rsidR="00265B6C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4D2AB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направлению</w:t>
      </w:r>
    </w:p>
    <w:p w14:paraId="02CF59B6" w14:textId="61B0885C" w:rsidR="004D2AB8" w:rsidRPr="00222E1C" w:rsidRDefault="004D2AB8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«Культура и традиционные духовно-нравственные ценности»</w:t>
      </w:r>
    </w:p>
    <w:p w14:paraId="09CFF2F8" w14:textId="77777777" w:rsidR="002D6457" w:rsidRDefault="002D645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EBE1FE1" w14:textId="24B3339E" w:rsidR="00042682" w:rsidRPr="00222E1C" w:rsidRDefault="00265B6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04268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Комиссия Государственного Совета Российской Федерации по направлению «Культура и традиционные духовно-нравственные ценности» </w:t>
      </w:r>
      <w:r w:rsidR="007433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Комиссия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</w:t>
      </w:r>
      <w:r w:rsidR="007433C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04268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одним из рабочих органов Государственного Совета Российской Федерации</w:t>
      </w:r>
      <w:r w:rsidR="00C0606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04268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</w:t>
      </w:r>
      <w:r w:rsidR="00C0606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042682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функции:</w:t>
      </w:r>
    </w:p>
    <w:p w14:paraId="6ED9E37C" w14:textId="001164C0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подготовка материалов к заседаниям Государственного Совета и Президиума Государственного Совета по вопросам, относящимся к компетенции </w:t>
      </w:r>
      <w:r w:rsidR="00F91CB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омиссии</w:t>
      </w:r>
      <w:r w:rsidR="0095023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7F909B4" w14:textId="77777777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анализ практик государственного и муниципального управления в соответствующей сфере социально-экономического развития и подготовка для Государственного Совета предложений по совершенствованию законодательства и названных практик;</w:t>
      </w:r>
    </w:p>
    <w:p w14:paraId="67F60964" w14:textId="77777777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анализ и оценка результатов реализации федеральных и региональных проектов в соответствующей сфере социально-экономического развития, подготовка для Государственного Совета предложений по совершенствованию деятельности органов государственной власти субъектов Российской Федерации при решении вопросов, относящихся к компетенции соответствующей комиссии;</w:t>
      </w:r>
    </w:p>
    <w:p w14:paraId="64D33AB6" w14:textId="438370A5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обобщение и представление в Государственный Совет информации по вопросам, относящимся к компетенции </w:t>
      </w:r>
      <w:r w:rsidR="00F91CB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Комиссии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6803BD9" w14:textId="24B1C1EC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научно-методическое и экспертно-аналитическое обеспечение деятельности Государственного Совета по вопросам, относящимся к компетенции соответствующей </w:t>
      </w:r>
      <w:r w:rsidR="00F91CB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Комиссии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084C49B" w14:textId="79A81C67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координация деятельности, связанной с проведением научно-исследовательских работ и подготовкой целевых программ по вопросам, относящимся к компетенции </w:t>
      </w:r>
      <w:r w:rsidR="00F91CB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Комиссии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с осуществлением контроля за реализацией таких программ.</w:t>
      </w:r>
    </w:p>
    <w:p w14:paraId="1644E245" w14:textId="1231BFC6" w:rsidR="00042682" w:rsidRPr="00222E1C" w:rsidRDefault="00042682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Комиссия 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Государственного Совета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реализует свои функции во взаимодействии с органами власти, осуществляющими полномочия в соответствующ</w:t>
      </w:r>
      <w:r w:rsidR="00EF26E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</w:t>
      </w:r>
      <w:r w:rsidR="00EF26E6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социально-экономического развития.</w:t>
      </w:r>
    </w:p>
    <w:p w14:paraId="59A869EA" w14:textId="49C0C088" w:rsidR="005844AD" w:rsidRPr="00222E1C" w:rsidRDefault="00014E47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3C7CD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5023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Исполнительные органы субъектов Российской Федерации 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</w:t>
      </w:r>
      <w:r w:rsidR="005844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необходимости вправе обращаться в 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5844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омиссию Государственного Совета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вопросам, связанным с реализацией государственной политики</w:t>
      </w:r>
      <w:r w:rsidR="005844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6E7F010" w14:textId="4D55173A" w:rsidR="005844AD" w:rsidRPr="00222E1C" w:rsidRDefault="00DF3BB8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844A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бращение </w:t>
      </w:r>
      <w:r w:rsidR="007C066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направляется </w:t>
      </w:r>
      <w:r w:rsidR="0095023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заместителем высшего должностного лица субъекта Российской Федерации</w:t>
      </w:r>
      <w:r w:rsidR="00014E4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 за координацию деятельности по реализации целей и задач государственной политики,</w:t>
      </w:r>
      <w:r w:rsidR="0095023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C0667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председателю Комиссии</w:t>
      </w:r>
      <w:r w:rsidR="00C342E0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Совета.</w:t>
      </w:r>
    </w:p>
    <w:p w14:paraId="2CC8B99D" w14:textId="77777777" w:rsidR="00265B6C" w:rsidRPr="00222E1C" w:rsidRDefault="00265B6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626F212" w14:textId="7549B78F" w:rsidR="00725BF7" w:rsidRPr="00222E1C" w:rsidRDefault="008714FE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Профессиональная подготовка и повышение квалификации</w:t>
      </w:r>
    </w:p>
    <w:p w14:paraId="2813EF73" w14:textId="77777777" w:rsidR="008714FE" w:rsidRPr="00222E1C" w:rsidRDefault="008714F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A068A6" w14:textId="029CBA10" w:rsidR="00157BAC" w:rsidRPr="00222E1C" w:rsidRDefault="008714FE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22E1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57BA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культуры Российской Федерации </w:t>
      </w:r>
      <w:bookmarkStart w:id="4" w:name="_Hlk191304355"/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вправе организовывать</w:t>
      </w:r>
      <w:bookmarkEnd w:id="4"/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7BA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профессиональную подготовку и повышение квалификации кадров (служащих) органов власти</w:t>
      </w:r>
      <w:r w:rsidR="0076074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60748" w:rsidRPr="00222E1C">
        <w:rPr>
          <w:color w:val="000000" w:themeColor="text1"/>
        </w:rPr>
        <w:t xml:space="preserve"> </w:t>
      </w:r>
      <w:r w:rsidR="0076074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органов местного самоуправления</w:t>
      </w:r>
      <w:r w:rsidR="00157BA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(или) работников 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подведомственных </w:t>
      </w:r>
      <w:r w:rsidR="00760748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государственных и муниципальных </w:t>
      </w:r>
      <w:r w:rsidR="00157BA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учреждений в целях реализации государственной политики в порядке, установленном законодательством Российской Федерации.</w:t>
      </w:r>
    </w:p>
    <w:p w14:paraId="4B7260F6" w14:textId="77777777" w:rsidR="00157BAC" w:rsidRPr="00222E1C" w:rsidRDefault="00157BAC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FE9DB9" w14:textId="7D6DC219" w:rsidR="00157BAC" w:rsidRPr="00222E1C" w:rsidRDefault="008714FE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</w:t>
      </w:r>
      <w:r w:rsidR="00853F9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заимодействие</w:t>
      </w: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информационного сопровождения </w:t>
      </w:r>
      <w:r w:rsidR="00853F9D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политики</w:t>
      </w:r>
    </w:p>
    <w:p w14:paraId="0BD4630E" w14:textId="77777777" w:rsidR="00157BAC" w:rsidRPr="00222E1C" w:rsidRDefault="00157BAC" w:rsidP="00AA172E">
      <w:pPr>
        <w:suppressLineNumbers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66B6EF" w14:textId="75F6D410" w:rsidR="00390E2F" w:rsidRPr="00222E1C" w:rsidRDefault="00222E1C" w:rsidP="00AA172E">
      <w:pPr>
        <w:suppressLineNumbers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8714FE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57BAC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</w:t>
      </w:r>
      <w:r w:rsid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политики </w:t>
      </w:r>
      <w:r w:rsidR="008D0B1E" w:rsidRPr="008D0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рекомендуется обеспечивать</w:t>
      </w:r>
      <w:r w:rsidR="00F93DAB" w:rsidRPr="00F93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информационное сопровождение проектов и мероприятий, организуемых в рамках реализации государственной политики, с опорой на собственные информационные ресурсы, включая цифровые, во взаимодействии со средствами массовой информации и массовых коммуникаций, с лидерами общественного мнения, блогерами, а также в пределах своей компетенции с профильными международными организациями и неправительственными и (или) некоммерческими организациями.</w:t>
      </w:r>
      <w:r w:rsidR="00390E2F" w:rsidRPr="002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sectPr w:rsidR="00390E2F" w:rsidRPr="00222E1C" w:rsidSect="00572E56">
      <w:head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1B7D" w14:textId="77777777" w:rsidR="00474582" w:rsidRDefault="00474582" w:rsidP="004D3014">
      <w:pPr>
        <w:spacing w:after="0" w:line="240" w:lineRule="auto"/>
      </w:pPr>
      <w:r>
        <w:separator/>
      </w:r>
    </w:p>
  </w:endnote>
  <w:endnote w:type="continuationSeparator" w:id="0">
    <w:p w14:paraId="4AA2394D" w14:textId="77777777" w:rsidR="00474582" w:rsidRDefault="00474582" w:rsidP="004D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FDF0" w14:textId="77777777" w:rsidR="00474582" w:rsidRDefault="00474582" w:rsidP="004D3014">
      <w:pPr>
        <w:spacing w:after="0" w:line="240" w:lineRule="auto"/>
      </w:pPr>
      <w:r>
        <w:separator/>
      </w:r>
    </w:p>
  </w:footnote>
  <w:footnote w:type="continuationSeparator" w:id="0">
    <w:p w14:paraId="45CB43BA" w14:textId="77777777" w:rsidR="00474582" w:rsidRDefault="00474582" w:rsidP="004D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3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420199" w14:textId="77777777" w:rsidR="00572E56" w:rsidRDefault="00572E56">
        <w:pPr>
          <w:pStyle w:val="a6"/>
          <w:jc w:val="center"/>
        </w:pPr>
      </w:p>
      <w:p w14:paraId="6C591BDA" w14:textId="77777777" w:rsidR="00572E56" w:rsidRDefault="00572E56">
        <w:pPr>
          <w:pStyle w:val="a6"/>
          <w:jc w:val="center"/>
        </w:pPr>
      </w:p>
      <w:p w14:paraId="64BBAF96" w14:textId="51E0EAD7" w:rsidR="00572E56" w:rsidRPr="00AA172E" w:rsidRDefault="00572E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17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17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17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60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A17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17A099" w14:textId="77777777" w:rsidR="00572E56" w:rsidRDefault="00572E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F3E"/>
    <w:multiLevelType w:val="hybridMultilevel"/>
    <w:tmpl w:val="B03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7E73"/>
    <w:multiLevelType w:val="hybridMultilevel"/>
    <w:tmpl w:val="5CC43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5C7"/>
    <w:multiLevelType w:val="hybridMultilevel"/>
    <w:tmpl w:val="0B9EF062"/>
    <w:lvl w:ilvl="0" w:tplc="3FF29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D5F84"/>
    <w:multiLevelType w:val="hybridMultilevel"/>
    <w:tmpl w:val="784A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69B8"/>
    <w:multiLevelType w:val="hybridMultilevel"/>
    <w:tmpl w:val="231AFFF6"/>
    <w:lvl w:ilvl="0" w:tplc="576C4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3B2D9C"/>
    <w:multiLevelType w:val="hybridMultilevel"/>
    <w:tmpl w:val="14F08AB2"/>
    <w:lvl w:ilvl="0" w:tplc="938C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6183C"/>
    <w:multiLevelType w:val="hybridMultilevel"/>
    <w:tmpl w:val="C0F06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6010"/>
    <w:multiLevelType w:val="hybridMultilevel"/>
    <w:tmpl w:val="8794D43E"/>
    <w:lvl w:ilvl="0" w:tplc="20A22D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B"/>
    <w:rsid w:val="000041C5"/>
    <w:rsid w:val="00014E47"/>
    <w:rsid w:val="00024A03"/>
    <w:rsid w:val="00032440"/>
    <w:rsid w:val="00042682"/>
    <w:rsid w:val="00054535"/>
    <w:rsid w:val="00063E38"/>
    <w:rsid w:val="00065B91"/>
    <w:rsid w:val="00066268"/>
    <w:rsid w:val="000663B3"/>
    <w:rsid w:val="00073F85"/>
    <w:rsid w:val="00076D86"/>
    <w:rsid w:val="00091B2D"/>
    <w:rsid w:val="000A1BE7"/>
    <w:rsid w:val="000A3D06"/>
    <w:rsid w:val="000B1637"/>
    <w:rsid w:val="000B1975"/>
    <w:rsid w:val="000B1F70"/>
    <w:rsid w:val="000B66C2"/>
    <w:rsid w:val="000C0FAD"/>
    <w:rsid w:val="000C4073"/>
    <w:rsid w:val="000F4633"/>
    <w:rsid w:val="000F6360"/>
    <w:rsid w:val="00101D76"/>
    <w:rsid w:val="00110BAA"/>
    <w:rsid w:val="00112F83"/>
    <w:rsid w:val="00115D67"/>
    <w:rsid w:val="00117974"/>
    <w:rsid w:val="0012080A"/>
    <w:rsid w:val="001472D0"/>
    <w:rsid w:val="00157BAC"/>
    <w:rsid w:val="00161EB1"/>
    <w:rsid w:val="00163ECF"/>
    <w:rsid w:val="001703CA"/>
    <w:rsid w:val="0017071D"/>
    <w:rsid w:val="00170A80"/>
    <w:rsid w:val="00171C00"/>
    <w:rsid w:val="00175588"/>
    <w:rsid w:val="00184535"/>
    <w:rsid w:val="00185E00"/>
    <w:rsid w:val="001B19C4"/>
    <w:rsid w:val="001B2BBE"/>
    <w:rsid w:val="001B3EDE"/>
    <w:rsid w:val="001B646B"/>
    <w:rsid w:val="001C744C"/>
    <w:rsid w:val="001D3E9A"/>
    <w:rsid w:val="001E0CF8"/>
    <w:rsid w:val="0020225C"/>
    <w:rsid w:val="002035FE"/>
    <w:rsid w:val="00214F2C"/>
    <w:rsid w:val="002210C0"/>
    <w:rsid w:val="00222E1C"/>
    <w:rsid w:val="002264EB"/>
    <w:rsid w:val="00235B1A"/>
    <w:rsid w:val="00246D9E"/>
    <w:rsid w:val="00250E51"/>
    <w:rsid w:val="00265213"/>
    <w:rsid w:val="00265B6C"/>
    <w:rsid w:val="002671EC"/>
    <w:rsid w:val="00282075"/>
    <w:rsid w:val="0029509F"/>
    <w:rsid w:val="0029581E"/>
    <w:rsid w:val="00297846"/>
    <w:rsid w:val="002A00A3"/>
    <w:rsid w:val="002A2FFE"/>
    <w:rsid w:val="002A6174"/>
    <w:rsid w:val="002B7EBC"/>
    <w:rsid w:val="002C119B"/>
    <w:rsid w:val="002D6457"/>
    <w:rsid w:val="002E512C"/>
    <w:rsid w:val="002E70E1"/>
    <w:rsid w:val="002E74EF"/>
    <w:rsid w:val="002F005A"/>
    <w:rsid w:val="002F1A46"/>
    <w:rsid w:val="0030502A"/>
    <w:rsid w:val="00307243"/>
    <w:rsid w:val="00316984"/>
    <w:rsid w:val="00322A69"/>
    <w:rsid w:val="00345F88"/>
    <w:rsid w:val="003513C9"/>
    <w:rsid w:val="00353080"/>
    <w:rsid w:val="0035638D"/>
    <w:rsid w:val="00363B88"/>
    <w:rsid w:val="0036523C"/>
    <w:rsid w:val="003764C7"/>
    <w:rsid w:val="003834E3"/>
    <w:rsid w:val="003870B9"/>
    <w:rsid w:val="00390E2F"/>
    <w:rsid w:val="003911EA"/>
    <w:rsid w:val="003A20C8"/>
    <w:rsid w:val="003C64A3"/>
    <w:rsid w:val="003C7CD0"/>
    <w:rsid w:val="003C7DBC"/>
    <w:rsid w:val="003D4569"/>
    <w:rsid w:val="003D5B86"/>
    <w:rsid w:val="003E1DAC"/>
    <w:rsid w:val="003F2231"/>
    <w:rsid w:val="00405674"/>
    <w:rsid w:val="00407621"/>
    <w:rsid w:val="0041717F"/>
    <w:rsid w:val="00424B44"/>
    <w:rsid w:val="00431927"/>
    <w:rsid w:val="004371A0"/>
    <w:rsid w:val="00445917"/>
    <w:rsid w:val="00462353"/>
    <w:rsid w:val="004651EB"/>
    <w:rsid w:val="00474209"/>
    <w:rsid w:val="00474582"/>
    <w:rsid w:val="00476D99"/>
    <w:rsid w:val="00484BDA"/>
    <w:rsid w:val="00485E49"/>
    <w:rsid w:val="004908EB"/>
    <w:rsid w:val="004A1A7E"/>
    <w:rsid w:val="004B141B"/>
    <w:rsid w:val="004C0B1C"/>
    <w:rsid w:val="004C2AEF"/>
    <w:rsid w:val="004C59A4"/>
    <w:rsid w:val="004D1909"/>
    <w:rsid w:val="004D2AB8"/>
    <w:rsid w:val="004D3014"/>
    <w:rsid w:val="004D3846"/>
    <w:rsid w:val="004E59FB"/>
    <w:rsid w:val="004E7EB8"/>
    <w:rsid w:val="004F0B1D"/>
    <w:rsid w:val="004F16AA"/>
    <w:rsid w:val="004F26CD"/>
    <w:rsid w:val="004F628B"/>
    <w:rsid w:val="004F7613"/>
    <w:rsid w:val="005219B7"/>
    <w:rsid w:val="005317B8"/>
    <w:rsid w:val="00535183"/>
    <w:rsid w:val="0056794F"/>
    <w:rsid w:val="00572E56"/>
    <w:rsid w:val="005844AD"/>
    <w:rsid w:val="00593833"/>
    <w:rsid w:val="00596A49"/>
    <w:rsid w:val="005A0055"/>
    <w:rsid w:val="005A2E29"/>
    <w:rsid w:val="005B47D3"/>
    <w:rsid w:val="005B76CD"/>
    <w:rsid w:val="005C080A"/>
    <w:rsid w:val="005C4757"/>
    <w:rsid w:val="005D3D2F"/>
    <w:rsid w:val="005D757A"/>
    <w:rsid w:val="0060113F"/>
    <w:rsid w:val="00606B2B"/>
    <w:rsid w:val="006106A4"/>
    <w:rsid w:val="00612652"/>
    <w:rsid w:val="006246B5"/>
    <w:rsid w:val="00635169"/>
    <w:rsid w:val="00636545"/>
    <w:rsid w:val="006439B6"/>
    <w:rsid w:val="0064768F"/>
    <w:rsid w:val="00661832"/>
    <w:rsid w:val="006636D3"/>
    <w:rsid w:val="0067089D"/>
    <w:rsid w:val="006727A5"/>
    <w:rsid w:val="00681D96"/>
    <w:rsid w:val="00683765"/>
    <w:rsid w:val="006A0D11"/>
    <w:rsid w:val="006B3730"/>
    <w:rsid w:val="006B3F97"/>
    <w:rsid w:val="006D5122"/>
    <w:rsid w:val="006D6DE3"/>
    <w:rsid w:val="006E0ED6"/>
    <w:rsid w:val="006E63CF"/>
    <w:rsid w:val="006E7C55"/>
    <w:rsid w:val="006F7FC4"/>
    <w:rsid w:val="0070470A"/>
    <w:rsid w:val="0071392B"/>
    <w:rsid w:val="00725BF7"/>
    <w:rsid w:val="00732348"/>
    <w:rsid w:val="00732AE9"/>
    <w:rsid w:val="007422ED"/>
    <w:rsid w:val="0074244F"/>
    <w:rsid w:val="007433C7"/>
    <w:rsid w:val="007570B5"/>
    <w:rsid w:val="00760748"/>
    <w:rsid w:val="00767307"/>
    <w:rsid w:val="00781BD2"/>
    <w:rsid w:val="0078790C"/>
    <w:rsid w:val="007A3564"/>
    <w:rsid w:val="007A3F8E"/>
    <w:rsid w:val="007A6C5E"/>
    <w:rsid w:val="007B0C05"/>
    <w:rsid w:val="007B25F1"/>
    <w:rsid w:val="007B2CE8"/>
    <w:rsid w:val="007B4DE4"/>
    <w:rsid w:val="007B6088"/>
    <w:rsid w:val="007C0667"/>
    <w:rsid w:val="007C4DC2"/>
    <w:rsid w:val="007D4A8A"/>
    <w:rsid w:val="007F5AB3"/>
    <w:rsid w:val="007F6BA4"/>
    <w:rsid w:val="00803A9D"/>
    <w:rsid w:val="00804D0C"/>
    <w:rsid w:val="00816C8C"/>
    <w:rsid w:val="00825796"/>
    <w:rsid w:val="00830C54"/>
    <w:rsid w:val="00842E5C"/>
    <w:rsid w:val="008449B1"/>
    <w:rsid w:val="00853F9D"/>
    <w:rsid w:val="00860765"/>
    <w:rsid w:val="00870076"/>
    <w:rsid w:val="00870F43"/>
    <w:rsid w:val="008714FE"/>
    <w:rsid w:val="00883CCC"/>
    <w:rsid w:val="00890B2D"/>
    <w:rsid w:val="00896322"/>
    <w:rsid w:val="008A5029"/>
    <w:rsid w:val="008B4F7D"/>
    <w:rsid w:val="008C52B6"/>
    <w:rsid w:val="008D0B1E"/>
    <w:rsid w:val="008D299B"/>
    <w:rsid w:val="008D4158"/>
    <w:rsid w:val="008F59BB"/>
    <w:rsid w:val="009047CE"/>
    <w:rsid w:val="009067AA"/>
    <w:rsid w:val="009077B3"/>
    <w:rsid w:val="009136B2"/>
    <w:rsid w:val="009155B2"/>
    <w:rsid w:val="00915DEB"/>
    <w:rsid w:val="00916F05"/>
    <w:rsid w:val="00924313"/>
    <w:rsid w:val="00927B61"/>
    <w:rsid w:val="00940D8D"/>
    <w:rsid w:val="00941666"/>
    <w:rsid w:val="00943A40"/>
    <w:rsid w:val="00943D57"/>
    <w:rsid w:val="00950237"/>
    <w:rsid w:val="00964EA5"/>
    <w:rsid w:val="009667FC"/>
    <w:rsid w:val="00973E73"/>
    <w:rsid w:val="00981B17"/>
    <w:rsid w:val="00996360"/>
    <w:rsid w:val="009A139D"/>
    <w:rsid w:val="009A1DA2"/>
    <w:rsid w:val="009B243C"/>
    <w:rsid w:val="009B35AD"/>
    <w:rsid w:val="009C45D1"/>
    <w:rsid w:val="009C635D"/>
    <w:rsid w:val="009D037D"/>
    <w:rsid w:val="009D1429"/>
    <w:rsid w:val="009F3B40"/>
    <w:rsid w:val="009F422D"/>
    <w:rsid w:val="00A0447D"/>
    <w:rsid w:val="00A10153"/>
    <w:rsid w:val="00A2447B"/>
    <w:rsid w:val="00A24637"/>
    <w:rsid w:val="00A300C3"/>
    <w:rsid w:val="00A37E6E"/>
    <w:rsid w:val="00A534C2"/>
    <w:rsid w:val="00A55631"/>
    <w:rsid w:val="00A5709B"/>
    <w:rsid w:val="00A651B7"/>
    <w:rsid w:val="00A909AD"/>
    <w:rsid w:val="00AA172E"/>
    <w:rsid w:val="00AC363B"/>
    <w:rsid w:val="00AD0389"/>
    <w:rsid w:val="00AD3F91"/>
    <w:rsid w:val="00AE636D"/>
    <w:rsid w:val="00AF2CFC"/>
    <w:rsid w:val="00B021E2"/>
    <w:rsid w:val="00B234EE"/>
    <w:rsid w:val="00B32D17"/>
    <w:rsid w:val="00B33077"/>
    <w:rsid w:val="00B33D85"/>
    <w:rsid w:val="00B5041A"/>
    <w:rsid w:val="00B51865"/>
    <w:rsid w:val="00B51FA3"/>
    <w:rsid w:val="00B54607"/>
    <w:rsid w:val="00B54E67"/>
    <w:rsid w:val="00B55E26"/>
    <w:rsid w:val="00B626DB"/>
    <w:rsid w:val="00B627EE"/>
    <w:rsid w:val="00B65AB9"/>
    <w:rsid w:val="00B6665E"/>
    <w:rsid w:val="00B74F2D"/>
    <w:rsid w:val="00B81CE6"/>
    <w:rsid w:val="00B91204"/>
    <w:rsid w:val="00B96B57"/>
    <w:rsid w:val="00B96E6E"/>
    <w:rsid w:val="00BA1F57"/>
    <w:rsid w:val="00BB1613"/>
    <w:rsid w:val="00BB1F21"/>
    <w:rsid w:val="00BB3E1E"/>
    <w:rsid w:val="00BB71EC"/>
    <w:rsid w:val="00BE7D5A"/>
    <w:rsid w:val="00C051D4"/>
    <w:rsid w:val="00C05914"/>
    <w:rsid w:val="00C06060"/>
    <w:rsid w:val="00C21876"/>
    <w:rsid w:val="00C2799C"/>
    <w:rsid w:val="00C33366"/>
    <w:rsid w:val="00C342E0"/>
    <w:rsid w:val="00C3783E"/>
    <w:rsid w:val="00C52D7E"/>
    <w:rsid w:val="00C61B46"/>
    <w:rsid w:val="00C91D0F"/>
    <w:rsid w:val="00C96E17"/>
    <w:rsid w:val="00CA3B80"/>
    <w:rsid w:val="00CC0D18"/>
    <w:rsid w:val="00CC5D10"/>
    <w:rsid w:val="00CE010E"/>
    <w:rsid w:val="00CF1BD4"/>
    <w:rsid w:val="00CF3ECE"/>
    <w:rsid w:val="00CF4D29"/>
    <w:rsid w:val="00CF7F2A"/>
    <w:rsid w:val="00D050C6"/>
    <w:rsid w:val="00D10F74"/>
    <w:rsid w:val="00D26D3A"/>
    <w:rsid w:val="00D30328"/>
    <w:rsid w:val="00D32416"/>
    <w:rsid w:val="00D42D12"/>
    <w:rsid w:val="00D5240B"/>
    <w:rsid w:val="00D61660"/>
    <w:rsid w:val="00D872DB"/>
    <w:rsid w:val="00D87932"/>
    <w:rsid w:val="00D951EC"/>
    <w:rsid w:val="00D9523B"/>
    <w:rsid w:val="00D95FA7"/>
    <w:rsid w:val="00DA0D23"/>
    <w:rsid w:val="00DA3203"/>
    <w:rsid w:val="00DB1A57"/>
    <w:rsid w:val="00DB33F6"/>
    <w:rsid w:val="00DB76BB"/>
    <w:rsid w:val="00DC1301"/>
    <w:rsid w:val="00DD5BE4"/>
    <w:rsid w:val="00DD7654"/>
    <w:rsid w:val="00DD77D3"/>
    <w:rsid w:val="00DE2857"/>
    <w:rsid w:val="00DE3049"/>
    <w:rsid w:val="00DF3BB8"/>
    <w:rsid w:val="00DF4469"/>
    <w:rsid w:val="00DF7B2A"/>
    <w:rsid w:val="00E005F7"/>
    <w:rsid w:val="00E1526C"/>
    <w:rsid w:val="00E20DB0"/>
    <w:rsid w:val="00E301DF"/>
    <w:rsid w:val="00E36EC5"/>
    <w:rsid w:val="00E511C3"/>
    <w:rsid w:val="00E52C26"/>
    <w:rsid w:val="00E5677A"/>
    <w:rsid w:val="00E631D8"/>
    <w:rsid w:val="00E65D1E"/>
    <w:rsid w:val="00E869B1"/>
    <w:rsid w:val="00E97F8A"/>
    <w:rsid w:val="00EA0AA6"/>
    <w:rsid w:val="00EC5E13"/>
    <w:rsid w:val="00EC7CFB"/>
    <w:rsid w:val="00ED71D0"/>
    <w:rsid w:val="00EE11AF"/>
    <w:rsid w:val="00EE3FA5"/>
    <w:rsid w:val="00EF1503"/>
    <w:rsid w:val="00EF26E6"/>
    <w:rsid w:val="00EF73CC"/>
    <w:rsid w:val="00F03E8A"/>
    <w:rsid w:val="00F27229"/>
    <w:rsid w:val="00F37C12"/>
    <w:rsid w:val="00F5022F"/>
    <w:rsid w:val="00F503AA"/>
    <w:rsid w:val="00F508AB"/>
    <w:rsid w:val="00F54CA8"/>
    <w:rsid w:val="00F54D58"/>
    <w:rsid w:val="00F71471"/>
    <w:rsid w:val="00F7287F"/>
    <w:rsid w:val="00F842D1"/>
    <w:rsid w:val="00F90FC1"/>
    <w:rsid w:val="00F91CBD"/>
    <w:rsid w:val="00F93DAB"/>
    <w:rsid w:val="00FA29B6"/>
    <w:rsid w:val="00FC1F2B"/>
    <w:rsid w:val="00FC4B17"/>
    <w:rsid w:val="00FC6FE3"/>
    <w:rsid w:val="00FE52C9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8FB4F"/>
  <w15:docId w15:val="{7BC8D9D9-A195-4531-88D6-8577D3E2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5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014"/>
  </w:style>
  <w:style w:type="paragraph" w:styleId="a8">
    <w:name w:val="footer"/>
    <w:basedOn w:val="a"/>
    <w:link w:val="a9"/>
    <w:uiPriority w:val="99"/>
    <w:unhideWhenUsed/>
    <w:rsid w:val="004D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014"/>
  </w:style>
  <w:style w:type="paragraph" w:customStyle="1" w:styleId="msonormalmrcssattr">
    <w:name w:val="msonormal_mr_css_attr"/>
    <w:basedOn w:val="a"/>
    <w:rsid w:val="000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24A03"/>
  </w:style>
  <w:style w:type="paragraph" w:styleId="aa">
    <w:name w:val="footnote text"/>
    <w:basedOn w:val="a"/>
    <w:link w:val="ab"/>
    <w:autoRedefine/>
    <w:uiPriority w:val="99"/>
    <w:unhideWhenUsed/>
    <w:qFormat/>
    <w:rsid w:val="00760748"/>
    <w:pPr>
      <w:spacing w:after="0" w:line="240" w:lineRule="auto"/>
      <w:jc w:val="both"/>
    </w:pPr>
    <w:rPr>
      <w:rFonts w:ascii="Times New Roman" w:eastAsia="Calibri" w:hAnsi="Times New Roman" w:cs="Times New Roman"/>
      <w:color w:val="000000" w:themeColor="text1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60748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character" w:styleId="ac">
    <w:name w:val="footnote reference"/>
    <w:uiPriority w:val="99"/>
    <w:semiHidden/>
    <w:unhideWhenUsed/>
    <w:rsid w:val="00EC7CFB"/>
    <w:rPr>
      <w:vertAlign w:val="superscript"/>
    </w:rPr>
  </w:style>
  <w:style w:type="paragraph" w:customStyle="1" w:styleId="aligncenter">
    <w:name w:val="align_center"/>
    <w:basedOn w:val="a"/>
    <w:rsid w:val="004E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6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62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отд. социального зак-ва 8</dc:creator>
  <cp:lastModifiedBy>Максяева Вера Сергеевна</cp:lastModifiedBy>
  <cp:revision>12</cp:revision>
  <cp:lastPrinted>2024-11-21T14:15:00Z</cp:lastPrinted>
  <dcterms:created xsi:type="dcterms:W3CDTF">2025-02-24T12:32:00Z</dcterms:created>
  <dcterms:modified xsi:type="dcterms:W3CDTF">2025-03-17T09:39:00Z</dcterms:modified>
</cp:coreProperties>
</file>