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1639"/>
        <w:gridCol w:w="1823"/>
        <w:gridCol w:w="1701"/>
      </w:tblGrid>
      <w:tr w:rsidR="002B2C71" w:rsidRPr="002B2C71" w:rsidTr="00AC60CB">
        <w:trPr>
          <w:trHeight w:val="405"/>
        </w:trPr>
        <w:tc>
          <w:tcPr>
            <w:tcW w:w="11639" w:type="dxa"/>
            <w:vAlign w:val="center"/>
          </w:tcPr>
          <w:p w:rsidR="002B2C71" w:rsidRPr="002B2C71" w:rsidRDefault="002B2C71" w:rsidP="002B2C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C71">
              <w:rPr>
                <w:rFonts w:ascii="Times New Roman" w:hAnsi="Times New Roman" w:cs="Times New Roman"/>
                <w:b/>
                <w:sz w:val="32"/>
              </w:rPr>
              <w:t>Признак</w:t>
            </w:r>
            <w:r>
              <w:rPr>
                <w:rFonts w:ascii="Times New Roman" w:hAnsi="Times New Roman" w:cs="Times New Roman"/>
                <w:b/>
                <w:sz w:val="32"/>
              </w:rPr>
              <w:t>и буллинга*</w:t>
            </w:r>
          </w:p>
        </w:tc>
        <w:tc>
          <w:tcPr>
            <w:tcW w:w="1823" w:type="dxa"/>
            <w:vAlign w:val="center"/>
          </w:tcPr>
          <w:p w:rsidR="002B2C71" w:rsidRPr="002B2C71" w:rsidRDefault="002B2C71" w:rsidP="002B2C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2C71">
              <w:rPr>
                <w:rFonts w:ascii="Times New Roman" w:hAnsi="Times New Roman" w:cs="Times New Roman"/>
                <w:b/>
                <w:sz w:val="28"/>
              </w:rPr>
              <w:t>«Да»</w:t>
            </w:r>
          </w:p>
        </w:tc>
        <w:tc>
          <w:tcPr>
            <w:tcW w:w="1701" w:type="dxa"/>
            <w:vAlign w:val="center"/>
          </w:tcPr>
          <w:p w:rsidR="002B2C71" w:rsidRPr="002B2C71" w:rsidRDefault="002B2C71" w:rsidP="002B2C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2C71">
              <w:rPr>
                <w:rFonts w:ascii="Times New Roman" w:hAnsi="Times New Roman" w:cs="Times New Roman"/>
                <w:b/>
                <w:sz w:val="28"/>
              </w:rPr>
              <w:t>«Нет»</w:t>
            </w:r>
          </w:p>
        </w:tc>
      </w:tr>
      <w:tr w:rsidR="00AC60CB" w:rsidRPr="002B2C71" w:rsidTr="00AC60CB">
        <w:trPr>
          <w:trHeight w:val="269"/>
        </w:trPr>
        <w:tc>
          <w:tcPr>
            <w:tcW w:w="15163" w:type="dxa"/>
            <w:gridSpan w:val="3"/>
            <w:vAlign w:val="center"/>
          </w:tcPr>
          <w:p w:rsidR="00AC60CB" w:rsidRPr="00AC60CB" w:rsidRDefault="00AC60CB" w:rsidP="002B2C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60CB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</w:t>
            </w:r>
            <w:r w:rsidRPr="00AC60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признаки</w:t>
            </w:r>
          </w:p>
        </w:tc>
      </w:tr>
      <w:tr w:rsidR="002B2C71" w:rsidTr="002B2C71">
        <w:trPr>
          <w:trHeight w:val="740"/>
        </w:trPr>
        <w:tc>
          <w:tcPr>
            <w:tcW w:w="11639" w:type="dxa"/>
          </w:tcPr>
          <w:p w:rsidR="002B2C71" w:rsidRPr="00AC60CB" w:rsidRDefault="002B2C71" w:rsidP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0CB">
              <w:rPr>
                <w:rFonts w:ascii="Times New Roman" w:hAnsi="Times New Roman" w:cs="Times New Roman"/>
                <w:sz w:val="26"/>
                <w:szCs w:val="26"/>
              </w:rPr>
              <w:t xml:space="preserve">Происходит систематическое, длительное унижение жертвы агрессором </w:t>
            </w:r>
          </w:p>
          <w:p w:rsidR="002B2C71" w:rsidRPr="00AC60CB" w:rsidRDefault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</w:tr>
      <w:tr w:rsidR="002B2C71" w:rsidTr="002B2C71">
        <w:trPr>
          <w:trHeight w:val="740"/>
        </w:trPr>
        <w:tc>
          <w:tcPr>
            <w:tcW w:w="11639" w:type="dxa"/>
          </w:tcPr>
          <w:p w:rsidR="002B2C71" w:rsidRPr="00AC60CB" w:rsidRDefault="002B2C71" w:rsidP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0CB">
              <w:rPr>
                <w:rFonts w:ascii="Times New Roman" w:hAnsi="Times New Roman" w:cs="Times New Roman"/>
                <w:sz w:val="26"/>
                <w:szCs w:val="26"/>
              </w:rPr>
              <w:t>Сложилось предубеждение (клеймение) по отношению к жертве</w:t>
            </w:r>
          </w:p>
          <w:p w:rsidR="002B2C71" w:rsidRPr="00AC60CB" w:rsidRDefault="00AC60CB" w:rsidP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0C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B2C71" w:rsidRPr="00AC60CB">
              <w:rPr>
                <w:rFonts w:ascii="Times New Roman" w:hAnsi="Times New Roman" w:cs="Times New Roman"/>
                <w:sz w:val="26"/>
                <w:szCs w:val="26"/>
              </w:rPr>
              <w:t>Описание ребёнка только в негативной форме, позитивные стороны и ресурсы не озвучиваются</w:t>
            </w:r>
            <w:r w:rsidRPr="00AC60C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23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</w:tr>
      <w:tr w:rsidR="002B2C71" w:rsidTr="002B2C71">
        <w:trPr>
          <w:trHeight w:val="783"/>
        </w:trPr>
        <w:tc>
          <w:tcPr>
            <w:tcW w:w="11639" w:type="dxa"/>
          </w:tcPr>
          <w:p w:rsidR="002B2C71" w:rsidRPr="00AC60CB" w:rsidRDefault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0CB">
              <w:rPr>
                <w:rFonts w:ascii="Times New Roman" w:hAnsi="Times New Roman" w:cs="Times New Roman"/>
                <w:sz w:val="26"/>
                <w:szCs w:val="26"/>
              </w:rPr>
              <w:t>Агрессор не заинтересован в разрешении ситуации</w:t>
            </w:r>
          </w:p>
        </w:tc>
        <w:tc>
          <w:tcPr>
            <w:tcW w:w="1823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</w:tr>
      <w:tr w:rsidR="002B2C71" w:rsidTr="002B2C71">
        <w:trPr>
          <w:trHeight w:val="783"/>
        </w:trPr>
        <w:tc>
          <w:tcPr>
            <w:tcW w:w="11639" w:type="dxa"/>
          </w:tcPr>
          <w:p w:rsidR="002B2C71" w:rsidRPr="00AC60CB" w:rsidRDefault="002B2C71" w:rsidP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0CB">
              <w:rPr>
                <w:rFonts w:ascii="Times New Roman" w:hAnsi="Times New Roman" w:cs="Times New Roman"/>
                <w:sz w:val="26"/>
                <w:szCs w:val="26"/>
              </w:rPr>
              <w:t>Педагоги и класс поддерживают (считают допустимым, приемлемым) поведение агрессора по отношению к жертве</w:t>
            </w:r>
          </w:p>
        </w:tc>
        <w:tc>
          <w:tcPr>
            <w:tcW w:w="1823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</w:tr>
      <w:tr w:rsidR="002B2C71" w:rsidTr="002B2C71">
        <w:trPr>
          <w:trHeight w:val="740"/>
        </w:trPr>
        <w:tc>
          <w:tcPr>
            <w:tcW w:w="11639" w:type="dxa"/>
          </w:tcPr>
          <w:p w:rsidR="002B2C71" w:rsidRPr="00AC60CB" w:rsidRDefault="002B2C71" w:rsidP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0CB">
              <w:rPr>
                <w:rFonts w:ascii="Times New Roman" w:hAnsi="Times New Roman" w:cs="Times New Roman"/>
                <w:sz w:val="26"/>
                <w:szCs w:val="26"/>
              </w:rPr>
              <w:t>Агрессор сознательно, преднамеренно причиняет вред или преследует выгоду, может себя контролировать</w:t>
            </w:r>
          </w:p>
          <w:p w:rsidR="002B2C71" w:rsidRPr="00AC60CB" w:rsidRDefault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</w:tr>
      <w:tr w:rsidR="00AC60CB" w:rsidTr="00AC60CB">
        <w:trPr>
          <w:trHeight w:val="308"/>
        </w:trPr>
        <w:tc>
          <w:tcPr>
            <w:tcW w:w="15163" w:type="dxa"/>
            <w:gridSpan w:val="3"/>
            <w:vAlign w:val="center"/>
          </w:tcPr>
          <w:p w:rsidR="00AC60CB" w:rsidRPr="00AC60CB" w:rsidRDefault="00AC60CB" w:rsidP="00AC60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60CB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Дополнительные признаки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**</w:t>
            </w:r>
          </w:p>
        </w:tc>
      </w:tr>
      <w:tr w:rsidR="002B2C71" w:rsidTr="002B2C71">
        <w:trPr>
          <w:trHeight w:val="783"/>
        </w:trPr>
        <w:tc>
          <w:tcPr>
            <w:tcW w:w="11639" w:type="dxa"/>
          </w:tcPr>
          <w:p w:rsidR="002B2C71" w:rsidRPr="00AC60CB" w:rsidRDefault="002B2C71" w:rsidP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0CB">
              <w:rPr>
                <w:rFonts w:ascii="Times New Roman" w:hAnsi="Times New Roman" w:cs="Times New Roman"/>
                <w:sz w:val="26"/>
                <w:szCs w:val="26"/>
              </w:rPr>
              <w:t xml:space="preserve">Агрессор считает себя правым, не испытывает чувство вины </w:t>
            </w:r>
          </w:p>
          <w:p w:rsidR="002B2C71" w:rsidRPr="00AC60CB" w:rsidRDefault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</w:tr>
      <w:tr w:rsidR="002B2C71" w:rsidTr="002B2C71">
        <w:trPr>
          <w:trHeight w:val="740"/>
        </w:trPr>
        <w:tc>
          <w:tcPr>
            <w:tcW w:w="11639" w:type="dxa"/>
          </w:tcPr>
          <w:p w:rsidR="002B2C71" w:rsidRPr="00AC60CB" w:rsidRDefault="002B2C71" w:rsidP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0CB">
              <w:rPr>
                <w:rFonts w:ascii="Times New Roman" w:hAnsi="Times New Roman" w:cs="Times New Roman"/>
                <w:sz w:val="26"/>
                <w:szCs w:val="26"/>
              </w:rPr>
              <w:t>Жертва заведомо слабее агрессора</w:t>
            </w:r>
          </w:p>
          <w:p w:rsidR="002B2C71" w:rsidRPr="00AC60CB" w:rsidRDefault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</w:tr>
      <w:tr w:rsidR="002B2C71" w:rsidTr="002B2C71">
        <w:trPr>
          <w:trHeight w:val="740"/>
        </w:trPr>
        <w:tc>
          <w:tcPr>
            <w:tcW w:w="11639" w:type="dxa"/>
          </w:tcPr>
          <w:p w:rsidR="002B2C71" w:rsidRPr="00AC60CB" w:rsidRDefault="002B2C71" w:rsidP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0CB">
              <w:rPr>
                <w:rFonts w:ascii="Times New Roman" w:hAnsi="Times New Roman" w:cs="Times New Roman"/>
                <w:sz w:val="26"/>
                <w:szCs w:val="26"/>
              </w:rPr>
              <w:t>После завершения острой стадии агрессор и жертва не взаимодействуют</w:t>
            </w:r>
          </w:p>
          <w:p w:rsidR="002B2C71" w:rsidRPr="00AC60CB" w:rsidRDefault="002B2C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B2C71" w:rsidRPr="00AC60CB" w:rsidRDefault="002B2C71">
            <w:pPr>
              <w:rPr>
                <w:sz w:val="26"/>
                <w:szCs w:val="26"/>
              </w:rPr>
            </w:pPr>
          </w:p>
        </w:tc>
      </w:tr>
    </w:tbl>
    <w:p w:rsidR="00EA7CF4" w:rsidRDefault="00EA7CF4"/>
    <w:p w:rsidR="002B2C71" w:rsidRDefault="00AC60CB" w:rsidP="00AC60CB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* 1 (и более) основной признак в сочетании с дополнительными свидетельствует о наличии буллинга, травли</w:t>
      </w:r>
    </w:p>
    <w:p w:rsidR="00AC60CB" w:rsidRPr="00AC60CB" w:rsidRDefault="00AC60CB" w:rsidP="00AC60CB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**наличие только дополнительных признаков требует дополнительного анализа ситуации (наблюдение, социометрический замер и др.)</w:t>
      </w:r>
      <w:bookmarkStart w:id="0" w:name="_GoBack"/>
      <w:bookmarkEnd w:id="0"/>
    </w:p>
    <w:sectPr w:rsidR="00AC60CB" w:rsidRPr="00AC60CB" w:rsidSect="002B2C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D0DD2"/>
    <w:multiLevelType w:val="hybridMultilevel"/>
    <w:tmpl w:val="18942AE0"/>
    <w:lvl w:ilvl="0" w:tplc="D4F43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C6FA9"/>
    <w:multiLevelType w:val="hybridMultilevel"/>
    <w:tmpl w:val="E390CA8C"/>
    <w:lvl w:ilvl="0" w:tplc="4A228E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71"/>
    <w:rsid w:val="002B2C71"/>
    <w:rsid w:val="00AC60CB"/>
    <w:rsid w:val="00EA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C74D"/>
  <w15:chartTrackingRefBased/>
  <w15:docId w15:val="{178B1223-B33B-4E78-B05C-D8A22251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662D1-A40E-4AA0-A872-BE839F3A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Женодарова Елена Дмитриевна</dc:creator>
  <cp:keywords/>
  <dc:description/>
  <cp:lastModifiedBy>Женодарова Елена Дмитриевна</cp:lastModifiedBy>
  <cp:revision>1</cp:revision>
  <cp:lastPrinted>2023-12-11T12:12:00Z</cp:lastPrinted>
  <dcterms:created xsi:type="dcterms:W3CDTF">2023-12-11T11:50:00Z</dcterms:created>
  <dcterms:modified xsi:type="dcterms:W3CDTF">2023-12-11T12:13:00Z</dcterms:modified>
</cp:coreProperties>
</file>